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C1EE" w14:textId="49011E7D" w:rsidR="00D132EF" w:rsidRPr="00823E29" w:rsidRDefault="00823E29" w:rsidP="00602BEE">
      <w:pPr>
        <w:rPr>
          <w:rFonts w:ascii="Cambria" w:hAnsi="Cambria" w:cstheme="minorHAnsi"/>
          <w:b/>
          <w:color w:val="2F5496" w:themeColor="accent1" w:themeShade="BF"/>
          <w:sz w:val="32"/>
          <w:szCs w:val="32"/>
          <w:lang w:val="en-US"/>
        </w:rPr>
      </w:pPr>
      <w:bookmarkStart w:id="0" w:name="_Toc496517054"/>
      <w:bookmarkStart w:id="1" w:name="_Toc519076057"/>
      <w:bookmarkStart w:id="2" w:name="_Toc522086297"/>
      <w:r>
        <w:rPr>
          <w:rFonts w:ascii="Cambria" w:hAnsi="Cambria" w:cstheme="minorHAnsi"/>
          <w:b/>
          <w:color w:val="2F5496" w:themeColor="accent1" w:themeShade="BF"/>
          <w:sz w:val="32"/>
          <w:szCs w:val="32"/>
          <w:lang w:val="en-US"/>
        </w:rPr>
        <w:t>A</w:t>
      </w:r>
      <w:r w:rsidR="00B92CAF">
        <w:rPr>
          <w:rFonts w:ascii="Cambria" w:hAnsi="Cambria" w:cstheme="minorHAnsi"/>
          <w:b/>
          <w:color w:val="2F5496" w:themeColor="accent1" w:themeShade="BF"/>
          <w:sz w:val="32"/>
          <w:szCs w:val="32"/>
          <w:lang w:val="en-US"/>
        </w:rPr>
        <w:t>9</w:t>
      </w:r>
      <w:r w:rsidR="00D132EF" w:rsidRPr="00823E29">
        <w:rPr>
          <w:rFonts w:ascii="Cambria" w:hAnsi="Cambria" w:cstheme="minorHAnsi"/>
          <w:b/>
          <w:color w:val="2F5496" w:themeColor="accent1" w:themeShade="BF"/>
          <w:sz w:val="32"/>
          <w:szCs w:val="32"/>
          <w:lang w:val="en-US"/>
        </w:rPr>
        <w:t>W</w:t>
      </w:r>
      <w:r w:rsidR="00386EDB" w:rsidRPr="00823E29">
        <w:rPr>
          <w:rFonts w:ascii="Cambria" w:hAnsi="Cambria" w:cstheme="minorHAnsi"/>
          <w:b/>
          <w:color w:val="2F5496" w:themeColor="accent1" w:themeShade="BF"/>
          <w:sz w:val="32"/>
          <w:szCs w:val="32"/>
          <w:lang w:val="en-US"/>
        </w:rPr>
        <w:t>g</w:t>
      </w:r>
      <w:r w:rsidR="00D132EF" w:rsidRPr="00823E29">
        <w:rPr>
          <w:rFonts w:ascii="Cambria" w:hAnsi="Cambria" w:cstheme="minorHAnsi"/>
          <w:b/>
          <w:color w:val="2F5496" w:themeColor="accent1" w:themeShade="BF"/>
          <w:sz w:val="32"/>
          <w:szCs w:val="32"/>
          <w:lang w:val="en-US"/>
        </w:rPr>
        <w:t xml:space="preserve"> Standard error for the autocorrelation function (ACF)</w:t>
      </w:r>
      <w:bookmarkEnd w:id="0"/>
      <w:bookmarkEnd w:id="1"/>
      <w:bookmarkEnd w:id="2"/>
    </w:p>
    <w:p w14:paraId="1CADB17D" w14:textId="77777777" w:rsidR="00D132EF" w:rsidRPr="00823E29" w:rsidRDefault="00D132EF" w:rsidP="00D132EF">
      <w:pPr>
        <w:rPr>
          <w:rFonts w:ascii="Cambria" w:hAnsi="Cambria"/>
          <w:sz w:val="24"/>
          <w:szCs w:val="24"/>
        </w:rPr>
      </w:pPr>
    </w:p>
    <w:p w14:paraId="4E7EBCC9" w14:textId="77777777" w:rsidR="00D132EF" w:rsidRPr="00823E29" w:rsidRDefault="00D132EF" w:rsidP="00D132EF">
      <w:pPr>
        <w:rPr>
          <w:rFonts w:ascii="Cambria" w:hAnsi="Cambria"/>
          <w:sz w:val="24"/>
          <w:szCs w:val="24"/>
        </w:rPr>
      </w:pPr>
      <w:r w:rsidRPr="00823E29">
        <w:rPr>
          <w:rFonts w:ascii="Cambria" w:hAnsi="Cambria"/>
          <w:sz w:val="24"/>
          <w:szCs w:val="24"/>
        </w:rPr>
        <w:t>As we indicated in the textbook, the autocorrelation coefficients that constitute the autocorrelations function, should tend towards zero. As Part IV of the textbook shows, this is not always the case, but nevertheless some of these autocorrelations come very close to zero. The question is: are they really zero? To answer this question, we can calculate the standard error for the autocorrelation function (SE</w:t>
      </w:r>
      <w:r w:rsidRPr="00823E29">
        <w:rPr>
          <w:rFonts w:ascii="Cambria" w:hAnsi="Cambria"/>
          <w:sz w:val="24"/>
          <w:szCs w:val="24"/>
          <w:vertAlign w:val="subscript"/>
        </w:rPr>
        <w:t>ACF</w:t>
      </w:r>
      <w:r w:rsidRPr="00823E29">
        <w:rPr>
          <w:rFonts w:ascii="Cambria" w:hAnsi="Cambria"/>
          <w:sz w:val="24"/>
          <w:szCs w:val="24"/>
        </w:rPr>
        <w:t>). The standard error for the autocorrelation function is calculated as follows:</w:t>
      </w:r>
    </w:p>
    <w:p w14:paraId="6F1D4395" w14:textId="77777777" w:rsidR="00D132EF" w:rsidRPr="00823E29" w:rsidRDefault="00D132EF" w:rsidP="00D132EF">
      <w:pPr>
        <w:rPr>
          <w:rFonts w:ascii="Cambria" w:hAnsi="Cambria"/>
          <w:sz w:val="24"/>
          <w:szCs w:val="24"/>
        </w:rPr>
      </w:pPr>
    </w:p>
    <w:p w14:paraId="50B69FCB" w14:textId="7C47D9FC" w:rsidR="00D132EF" w:rsidRPr="00823E29" w:rsidRDefault="005408F8" w:rsidP="00D132EF">
      <w:pPr>
        <w:ind w:left="720"/>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SE</m:t>
            </m:r>
          </m:e>
          <m:sub>
            <m:r>
              <w:rPr>
                <w:rFonts w:ascii="Cambria Math" w:hAnsi="Cambria Math"/>
                <w:sz w:val="24"/>
                <w:szCs w:val="24"/>
              </w:rPr>
              <m:t>ACF</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n</m:t>
                </m:r>
              </m:e>
            </m:rad>
          </m:den>
        </m:f>
      </m:oMath>
      <w:r w:rsidR="00D132EF" w:rsidRPr="00823E29">
        <w:rPr>
          <w:rFonts w:ascii="Cambria" w:hAnsi="Cambria"/>
          <w:sz w:val="24"/>
          <w:szCs w:val="24"/>
        </w:rPr>
        <w:tab/>
      </w:r>
      <w:r w:rsidR="00D132EF" w:rsidRPr="00823E29">
        <w:rPr>
          <w:rFonts w:ascii="Cambria" w:hAnsi="Cambria"/>
          <w:sz w:val="24"/>
          <w:szCs w:val="24"/>
        </w:rPr>
        <w:tab/>
      </w:r>
      <w:r w:rsidR="00D132EF" w:rsidRPr="00823E29">
        <w:rPr>
          <w:rFonts w:ascii="Cambria" w:hAnsi="Cambria"/>
          <w:sz w:val="24"/>
          <w:szCs w:val="24"/>
        </w:rPr>
        <w:tab/>
      </w:r>
      <w:r w:rsidR="00D132EF" w:rsidRPr="00823E29">
        <w:rPr>
          <w:rFonts w:ascii="Cambria" w:hAnsi="Cambria"/>
          <w:sz w:val="24"/>
          <w:szCs w:val="24"/>
        </w:rPr>
        <w:tab/>
      </w:r>
      <w:r w:rsidR="00D132EF" w:rsidRPr="00823E29">
        <w:rPr>
          <w:rFonts w:ascii="Cambria" w:hAnsi="Cambria"/>
          <w:sz w:val="24"/>
          <w:szCs w:val="24"/>
        </w:rPr>
        <w:tab/>
      </w:r>
      <w:r w:rsidR="00D132EF" w:rsidRPr="00823E29">
        <w:rPr>
          <w:rFonts w:ascii="Cambria" w:hAnsi="Cambria"/>
          <w:sz w:val="24"/>
          <w:szCs w:val="24"/>
        </w:rPr>
        <w:tab/>
      </w:r>
      <w:r w:rsidR="00D132EF" w:rsidRPr="00823E29">
        <w:rPr>
          <w:rFonts w:ascii="Cambria" w:hAnsi="Cambria"/>
          <w:sz w:val="24"/>
          <w:szCs w:val="24"/>
        </w:rPr>
        <w:tab/>
      </w:r>
      <w:r w:rsidR="009D1E0A" w:rsidRPr="00823E29">
        <w:rPr>
          <w:rFonts w:ascii="Cambria" w:hAnsi="Cambria"/>
          <w:sz w:val="24"/>
          <w:szCs w:val="24"/>
        </w:rPr>
        <w:tab/>
      </w:r>
      <w:r w:rsidR="00D132EF" w:rsidRPr="00823E29">
        <w:rPr>
          <w:rFonts w:ascii="Cambria" w:hAnsi="Cambria"/>
          <w:sz w:val="24"/>
          <w:szCs w:val="24"/>
        </w:rPr>
        <w:tab/>
        <w:t>(</w:t>
      </w:r>
      <w:r w:rsidR="009D1E0A" w:rsidRPr="00823E29">
        <w:rPr>
          <w:rFonts w:ascii="Cambria" w:hAnsi="Cambria"/>
          <w:sz w:val="24"/>
          <w:szCs w:val="24"/>
        </w:rPr>
        <w:t>1</w:t>
      </w:r>
      <w:r w:rsidR="00D132EF" w:rsidRPr="00823E29">
        <w:rPr>
          <w:rFonts w:ascii="Cambria" w:hAnsi="Cambria"/>
          <w:sz w:val="24"/>
          <w:szCs w:val="24"/>
        </w:rPr>
        <w:t>)</w:t>
      </w:r>
    </w:p>
    <w:p w14:paraId="091D018C" w14:textId="77777777" w:rsidR="00D132EF" w:rsidRPr="00823E29" w:rsidRDefault="00D132EF" w:rsidP="00D132EF">
      <w:pPr>
        <w:rPr>
          <w:rFonts w:ascii="Cambria" w:hAnsi="Cambria"/>
          <w:sz w:val="24"/>
          <w:szCs w:val="24"/>
        </w:rPr>
      </w:pPr>
    </w:p>
    <w:p w14:paraId="38D10052" w14:textId="77777777" w:rsidR="00D132EF" w:rsidRPr="00823E29" w:rsidRDefault="00D132EF" w:rsidP="00D132EF">
      <w:pPr>
        <w:rPr>
          <w:rFonts w:ascii="Cambria" w:hAnsi="Cambria"/>
          <w:sz w:val="24"/>
          <w:szCs w:val="24"/>
        </w:rPr>
      </w:pPr>
      <w:r w:rsidRPr="00823E29">
        <w:rPr>
          <w:rFonts w:ascii="Cambria" w:hAnsi="Cambria"/>
          <w:sz w:val="24"/>
          <w:szCs w:val="24"/>
        </w:rPr>
        <w:t xml:space="preserve">Where, n is the number of observations that were used to calculate autocorrelation coefficients. </w:t>
      </w:r>
    </w:p>
    <w:p w14:paraId="450626ED" w14:textId="77777777" w:rsidR="00D132EF" w:rsidRPr="00823E29" w:rsidRDefault="00D132EF" w:rsidP="00D132EF">
      <w:pPr>
        <w:rPr>
          <w:rFonts w:ascii="Cambria" w:hAnsi="Cambria"/>
          <w:sz w:val="24"/>
          <w:szCs w:val="24"/>
        </w:rPr>
      </w:pPr>
    </w:p>
    <w:p w14:paraId="18102379" w14:textId="77777777" w:rsidR="00D132EF" w:rsidRPr="00823E29" w:rsidRDefault="00D132EF" w:rsidP="00D132EF">
      <w:pPr>
        <w:rPr>
          <w:rFonts w:ascii="Cambria" w:hAnsi="Cambria"/>
          <w:sz w:val="24"/>
          <w:szCs w:val="24"/>
        </w:rPr>
      </w:pPr>
      <w:r w:rsidRPr="00823E29">
        <w:rPr>
          <w:rFonts w:ascii="Cambria" w:hAnsi="Cambria"/>
          <w:sz w:val="24"/>
          <w:szCs w:val="24"/>
        </w:rPr>
        <w:t>If we multiply this value by ± 1.96 (recall from Chapter 4 that this is the z-value that covers 95% of all values in this distribution), then we get the 95% confidence interval around our autocorrelations.</w:t>
      </w:r>
    </w:p>
    <w:p w14:paraId="3E2D9679" w14:textId="77777777" w:rsidR="00D132EF" w:rsidRPr="00823E29" w:rsidRDefault="00D132EF" w:rsidP="00D132EF">
      <w:pPr>
        <w:rPr>
          <w:rFonts w:ascii="Cambria" w:hAnsi="Cambria"/>
          <w:sz w:val="24"/>
          <w:szCs w:val="24"/>
        </w:rPr>
      </w:pPr>
    </w:p>
    <w:p w14:paraId="75F27EAA" w14:textId="77777777" w:rsidR="00D132EF" w:rsidRPr="00823E29" w:rsidRDefault="00D132EF" w:rsidP="00D132EF">
      <w:pPr>
        <w:rPr>
          <w:rFonts w:ascii="Cambria" w:hAnsi="Cambria"/>
          <w:sz w:val="24"/>
          <w:szCs w:val="24"/>
          <w:vertAlign w:val="subscript"/>
        </w:rPr>
      </w:pPr>
      <w:r w:rsidRPr="00823E29">
        <w:rPr>
          <w:rFonts w:ascii="Cambria" w:hAnsi="Cambria"/>
          <w:sz w:val="24"/>
          <w:szCs w:val="24"/>
        </w:rPr>
        <w:t>95% confidence interval = ± 1.96 * SE</w:t>
      </w:r>
      <w:r w:rsidRPr="00823E29">
        <w:rPr>
          <w:rFonts w:ascii="Cambria" w:hAnsi="Cambria"/>
          <w:sz w:val="24"/>
          <w:szCs w:val="24"/>
          <w:vertAlign w:val="subscript"/>
        </w:rPr>
        <w:t>ACF</w:t>
      </w:r>
    </w:p>
    <w:p w14:paraId="72F2305F" w14:textId="77777777" w:rsidR="00D132EF" w:rsidRPr="00823E29" w:rsidRDefault="00D132EF" w:rsidP="00D132EF">
      <w:pPr>
        <w:rPr>
          <w:rFonts w:ascii="Cambria" w:hAnsi="Cambria"/>
          <w:sz w:val="24"/>
          <w:szCs w:val="24"/>
        </w:rPr>
      </w:pPr>
    </w:p>
    <w:p w14:paraId="5036AD03" w14:textId="574BC0F7" w:rsidR="00D132EF" w:rsidRPr="00823E29" w:rsidRDefault="00D132EF" w:rsidP="00D132EF">
      <w:pPr>
        <w:rPr>
          <w:rFonts w:ascii="Cambria" w:hAnsi="Cambria"/>
          <w:b/>
          <w:sz w:val="24"/>
          <w:szCs w:val="24"/>
        </w:rPr>
      </w:pPr>
      <w:r w:rsidRPr="00823E29">
        <w:rPr>
          <w:rFonts w:ascii="Cambria" w:hAnsi="Cambria"/>
          <w:b/>
          <w:sz w:val="24"/>
          <w:szCs w:val="24"/>
        </w:rPr>
        <w:t>Example</w:t>
      </w:r>
    </w:p>
    <w:p w14:paraId="5C9839B5" w14:textId="77777777" w:rsidR="00D132EF" w:rsidRPr="00823E29" w:rsidRDefault="00D132EF" w:rsidP="00D132EF">
      <w:pPr>
        <w:rPr>
          <w:rFonts w:ascii="Cambria" w:hAnsi="Cambria"/>
          <w:sz w:val="24"/>
          <w:szCs w:val="24"/>
        </w:rPr>
      </w:pPr>
    </w:p>
    <w:p w14:paraId="56EACAFD" w14:textId="2C5DC0D4" w:rsidR="00D132EF" w:rsidRPr="00823E29" w:rsidRDefault="00D132EF" w:rsidP="00D132EF">
      <w:pPr>
        <w:rPr>
          <w:rFonts w:ascii="Cambria" w:hAnsi="Cambria"/>
          <w:sz w:val="24"/>
          <w:szCs w:val="24"/>
        </w:rPr>
      </w:pPr>
      <w:r w:rsidRPr="00823E29">
        <w:rPr>
          <w:rFonts w:ascii="Cambria" w:hAnsi="Cambria"/>
          <w:sz w:val="24"/>
          <w:szCs w:val="24"/>
        </w:rPr>
        <w:t xml:space="preserve">In this example, we will use the full set of UK visits abroad, as in textbook Example </w:t>
      </w:r>
      <w:r w:rsidR="00453927" w:rsidRPr="00823E29">
        <w:rPr>
          <w:rFonts w:ascii="Cambria" w:hAnsi="Cambria"/>
          <w:sz w:val="24"/>
          <w:szCs w:val="24"/>
        </w:rPr>
        <w:t>8</w:t>
      </w:r>
      <w:r w:rsidRPr="00823E29">
        <w:rPr>
          <w:rFonts w:ascii="Cambria" w:hAnsi="Cambria"/>
          <w:sz w:val="24"/>
          <w:szCs w:val="24"/>
        </w:rPr>
        <w:t>.1. The full set has 48 observations, and the standard error for the autocorrelations is:</w:t>
      </w:r>
    </w:p>
    <w:p w14:paraId="087A3DE1" w14:textId="77777777" w:rsidR="00D132EF" w:rsidRPr="00823E29" w:rsidRDefault="00D132EF" w:rsidP="00D132EF">
      <w:pPr>
        <w:rPr>
          <w:rFonts w:ascii="Cambria" w:hAnsi="Cambria"/>
          <w:sz w:val="24"/>
          <w:szCs w:val="24"/>
        </w:rPr>
      </w:pPr>
    </w:p>
    <w:p w14:paraId="54A49EC7" w14:textId="6A168CBC" w:rsidR="00D132EF" w:rsidRPr="00823E29" w:rsidRDefault="005408F8" w:rsidP="00D132EF">
      <w:pPr>
        <w:rPr>
          <w:rFonts w:ascii="Cambria" w:hAnsi="Cambr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SE</m:t>
              </m:r>
            </m:e>
            <m:sub>
              <m:r>
                <w:rPr>
                  <w:rFonts w:ascii="Cambria Math" w:hAnsi="Cambria Math"/>
                  <w:sz w:val="24"/>
                  <w:szCs w:val="24"/>
                </w:rPr>
                <m:t>ACF</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50</m:t>
                  </m:r>
                </m:e>
              </m:rad>
            </m:den>
          </m:f>
          <m:r>
            <w:rPr>
              <w:rFonts w:ascii="Cambria Math" w:hAnsi="Cambria Math"/>
              <w:sz w:val="24"/>
              <w:szCs w:val="24"/>
            </w:rPr>
            <m:t>=0.141</m:t>
          </m:r>
        </m:oMath>
      </m:oMathPara>
    </w:p>
    <w:p w14:paraId="4A6C216B" w14:textId="77777777" w:rsidR="00D132EF" w:rsidRPr="00823E29" w:rsidRDefault="00D132EF" w:rsidP="00D132EF">
      <w:pPr>
        <w:rPr>
          <w:rFonts w:ascii="Cambria" w:hAnsi="Cambria"/>
          <w:sz w:val="24"/>
          <w:szCs w:val="24"/>
        </w:rPr>
      </w:pPr>
    </w:p>
    <w:p w14:paraId="314AD9A4" w14:textId="6DAE2AC9" w:rsidR="00D132EF" w:rsidRPr="00823E29" w:rsidRDefault="00D132EF" w:rsidP="00D132EF">
      <w:pPr>
        <w:rPr>
          <w:rFonts w:ascii="Cambria" w:hAnsi="Cambria"/>
          <w:sz w:val="24"/>
          <w:szCs w:val="24"/>
        </w:rPr>
      </w:pPr>
      <w:r w:rsidRPr="00823E29">
        <w:rPr>
          <w:rFonts w:ascii="Cambria" w:hAnsi="Cambria"/>
          <w:sz w:val="24"/>
          <w:szCs w:val="24"/>
        </w:rPr>
        <w:t xml:space="preserve">Figure </w:t>
      </w:r>
      <w:r w:rsidR="009D1E0A" w:rsidRPr="00823E29">
        <w:rPr>
          <w:rFonts w:ascii="Cambria" w:hAnsi="Cambria"/>
          <w:sz w:val="24"/>
          <w:szCs w:val="24"/>
        </w:rPr>
        <w:t>1</w:t>
      </w:r>
      <w:r w:rsidRPr="00823E29">
        <w:rPr>
          <w:rFonts w:ascii="Cambria" w:hAnsi="Cambria"/>
          <w:sz w:val="24"/>
          <w:szCs w:val="24"/>
        </w:rPr>
        <w:t xml:space="preserve"> illustrates the Excel solution to calculate the autocorrelation function values, the standard errors, and associated confidence intervals (rows 20:40 are hidden).</w:t>
      </w:r>
    </w:p>
    <w:p w14:paraId="1F8C4544" w14:textId="77777777" w:rsidR="00D132EF" w:rsidRPr="00823E29" w:rsidRDefault="00D132EF" w:rsidP="00D132EF">
      <w:pPr>
        <w:rPr>
          <w:rFonts w:ascii="Cambria" w:hAnsi="Cambria"/>
          <w:sz w:val="24"/>
          <w:szCs w:val="24"/>
        </w:rPr>
      </w:pPr>
    </w:p>
    <w:p w14:paraId="0DB762BA" w14:textId="0D957A2E" w:rsidR="00BE4FF6" w:rsidRPr="00823E29" w:rsidRDefault="009D1E0A" w:rsidP="00D132EF">
      <w:pPr>
        <w:ind w:left="720"/>
        <w:rPr>
          <w:rFonts w:ascii="Cambria" w:hAnsi="Cambria"/>
          <w:sz w:val="24"/>
          <w:szCs w:val="24"/>
        </w:rPr>
      </w:pPr>
      <w:r w:rsidRPr="00823E29">
        <w:rPr>
          <w:rFonts w:ascii="Cambria" w:hAnsi="Cambria"/>
          <w:noProof/>
          <w:sz w:val="24"/>
          <w:szCs w:val="24"/>
        </w:rPr>
        <w:lastRenderedPageBreak/>
        <w:drawing>
          <wp:inline distT="0" distB="0" distL="0" distR="0" wp14:anchorId="2C6E74C3" wp14:editId="47547190">
            <wp:extent cx="3657600" cy="412816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57600" cy="4128169"/>
                    </a:xfrm>
                    <a:prstGeom prst="rect">
                      <a:avLst/>
                    </a:prstGeom>
                  </pic:spPr>
                </pic:pic>
              </a:graphicData>
            </a:graphic>
          </wp:inline>
        </w:drawing>
      </w:r>
    </w:p>
    <w:p w14:paraId="2B4669BB" w14:textId="0C59FD78" w:rsidR="00D132EF" w:rsidRPr="00823E29" w:rsidRDefault="00D132EF" w:rsidP="00D132EF">
      <w:pPr>
        <w:ind w:left="720"/>
        <w:rPr>
          <w:rFonts w:ascii="Cambria" w:hAnsi="Cambria"/>
          <w:sz w:val="24"/>
          <w:szCs w:val="24"/>
        </w:rPr>
      </w:pPr>
      <w:r w:rsidRPr="00823E29">
        <w:rPr>
          <w:rFonts w:ascii="Cambria" w:hAnsi="Cambria"/>
          <w:sz w:val="24"/>
          <w:szCs w:val="24"/>
        </w:rPr>
        <w:t xml:space="preserve">Figure </w:t>
      </w:r>
      <w:r w:rsidR="009D1E0A" w:rsidRPr="00823E29">
        <w:rPr>
          <w:rFonts w:ascii="Cambria" w:hAnsi="Cambria"/>
          <w:sz w:val="24"/>
          <w:szCs w:val="24"/>
        </w:rPr>
        <w:t>1</w:t>
      </w:r>
    </w:p>
    <w:p w14:paraId="4127FA90" w14:textId="77777777" w:rsidR="00D132EF" w:rsidRPr="00823E29" w:rsidRDefault="00D132EF" w:rsidP="00D132EF">
      <w:pPr>
        <w:rPr>
          <w:rFonts w:ascii="Cambria" w:hAnsi="Cambria"/>
          <w:sz w:val="24"/>
          <w:szCs w:val="24"/>
        </w:rPr>
      </w:pPr>
      <w:r w:rsidRPr="00823E29">
        <w:rPr>
          <w:rFonts w:ascii="Cambria" w:hAnsi="Cambria"/>
          <w:noProof/>
          <w:sz w:val="24"/>
          <w:szCs w:val="24"/>
        </w:rPr>
        <mc:AlternateContent>
          <mc:Choice Requires="wps">
            <w:drawing>
              <wp:anchor distT="0" distB="0" distL="114300" distR="114300" simplePos="0" relativeHeight="251659264" behindDoc="0" locked="0" layoutInCell="1" allowOverlap="1" wp14:anchorId="3A700791" wp14:editId="47E8B65E">
                <wp:simplePos x="0" y="0"/>
                <wp:positionH relativeFrom="column">
                  <wp:posOffset>342900</wp:posOffset>
                </wp:positionH>
                <wp:positionV relativeFrom="paragraph">
                  <wp:posOffset>97790</wp:posOffset>
                </wp:positionV>
                <wp:extent cx="5227320" cy="1447800"/>
                <wp:effectExtent l="0" t="0" r="11430" b="19050"/>
                <wp:wrapNone/>
                <wp:docPr id="690" name="Rectangle: Rounded Corners 690"/>
                <wp:cNvGraphicFramePr/>
                <a:graphic xmlns:a="http://schemas.openxmlformats.org/drawingml/2006/main">
                  <a:graphicData uri="http://schemas.microsoft.com/office/word/2010/wordprocessingShape">
                    <wps:wsp>
                      <wps:cNvSpPr/>
                      <wps:spPr>
                        <a:xfrm>
                          <a:off x="0" y="0"/>
                          <a:ext cx="5227320" cy="144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945426" id="Rectangle: Rounded Corners 690" o:spid="_x0000_s1026" style="position:absolute;margin-left:27pt;margin-top:7.7pt;width:411.6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" filled="f" strokecolor="#1f3763 [1604]" strokeweight="1pt">
                <v:stroke joinstyle="miter"/>
              </v:roundrect>
            </w:pict>
          </mc:Fallback>
        </mc:AlternateContent>
      </w:r>
    </w:p>
    <w:p w14:paraId="35C45043" w14:textId="77777777" w:rsidR="00D132EF" w:rsidRPr="00823E29" w:rsidRDefault="00D132EF" w:rsidP="00D132EF">
      <w:pPr>
        <w:ind w:left="720"/>
        <w:rPr>
          <w:rFonts w:ascii="Cambria" w:hAnsi="Cambria"/>
          <w:b/>
          <w:sz w:val="24"/>
          <w:szCs w:val="24"/>
        </w:rPr>
      </w:pPr>
      <w:r w:rsidRPr="00823E29">
        <w:rPr>
          <w:rFonts w:ascii="Cambria" w:hAnsi="Cambria"/>
          <w:b/>
          <w:sz w:val="24"/>
          <w:szCs w:val="24"/>
        </w:rPr>
        <w:t>Excel solution for the calculation of SE and CI’s</w:t>
      </w:r>
    </w:p>
    <w:p w14:paraId="4747EE09" w14:textId="5FCE6E3F" w:rsidR="00D132EF" w:rsidRPr="00823E29" w:rsidRDefault="00D132EF" w:rsidP="00D132EF">
      <w:pPr>
        <w:ind w:left="720"/>
        <w:rPr>
          <w:rFonts w:ascii="Cambria" w:hAnsi="Cambria"/>
          <w:sz w:val="24"/>
          <w:szCs w:val="24"/>
        </w:rPr>
      </w:pPr>
      <w:r w:rsidRPr="00823E29">
        <w:rPr>
          <w:rFonts w:ascii="Cambria" w:hAnsi="Cambria"/>
          <w:sz w:val="24"/>
          <w:szCs w:val="24"/>
        </w:rPr>
        <w:t>SE</w:t>
      </w:r>
      <w:r w:rsidRPr="00823E29">
        <w:rPr>
          <w:rFonts w:ascii="Cambria" w:hAnsi="Cambria"/>
          <w:sz w:val="24"/>
          <w:szCs w:val="24"/>
        </w:rPr>
        <w:tab/>
      </w:r>
      <w:r w:rsidRPr="00823E29">
        <w:rPr>
          <w:rFonts w:ascii="Cambria" w:hAnsi="Cambria"/>
          <w:sz w:val="24"/>
          <w:szCs w:val="24"/>
        </w:rPr>
        <w:tab/>
        <w:t>Cell F3</w:t>
      </w:r>
      <w:r w:rsidRPr="00823E29">
        <w:rPr>
          <w:rFonts w:ascii="Cambria" w:hAnsi="Cambria"/>
          <w:sz w:val="24"/>
          <w:szCs w:val="24"/>
        </w:rPr>
        <w:tab/>
      </w:r>
      <w:r w:rsidRPr="00823E29">
        <w:rPr>
          <w:rFonts w:ascii="Cambria" w:hAnsi="Cambria"/>
          <w:sz w:val="24"/>
          <w:szCs w:val="24"/>
        </w:rPr>
        <w:tab/>
        <w:t>Formula: =1/SQRT(COUNT($C$3:$C$5</w:t>
      </w:r>
      <w:r w:rsidR="00BE4FF6" w:rsidRPr="00823E29">
        <w:rPr>
          <w:rFonts w:ascii="Cambria" w:hAnsi="Cambria"/>
          <w:sz w:val="24"/>
          <w:szCs w:val="24"/>
        </w:rPr>
        <w:t>2</w:t>
      </w:r>
      <w:r w:rsidRPr="00823E29">
        <w:rPr>
          <w:rFonts w:ascii="Cambria" w:hAnsi="Cambria"/>
          <w:sz w:val="24"/>
          <w:szCs w:val="24"/>
        </w:rPr>
        <w:t>))</w:t>
      </w:r>
    </w:p>
    <w:p w14:paraId="2D83A4FD" w14:textId="77777777" w:rsidR="00D132EF" w:rsidRPr="00823E29" w:rsidRDefault="00D132EF" w:rsidP="00D132EF">
      <w:pPr>
        <w:ind w:left="2880" w:firstLine="720"/>
        <w:rPr>
          <w:rFonts w:ascii="Cambria" w:hAnsi="Cambria"/>
          <w:sz w:val="24"/>
          <w:szCs w:val="24"/>
        </w:rPr>
      </w:pPr>
      <w:r w:rsidRPr="00823E29">
        <w:rPr>
          <w:rFonts w:ascii="Cambria" w:hAnsi="Cambria"/>
          <w:sz w:val="24"/>
          <w:szCs w:val="24"/>
        </w:rPr>
        <w:t>Copy formula down F3:F18</w:t>
      </w:r>
    </w:p>
    <w:p w14:paraId="2E5D4FF5" w14:textId="77777777" w:rsidR="00D132EF" w:rsidRPr="00823E29" w:rsidRDefault="00D132EF" w:rsidP="00D132EF">
      <w:pPr>
        <w:ind w:left="720"/>
        <w:rPr>
          <w:rFonts w:ascii="Cambria" w:hAnsi="Cambria"/>
          <w:sz w:val="24"/>
          <w:szCs w:val="24"/>
        </w:rPr>
      </w:pPr>
      <w:r w:rsidRPr="00823E29">
        <w:rPr>
          <w:rFonts w:ascii="Cambria" w:hAnsi="Cambria"/>
          <w:sz w:val="24"/>
          <w:szCs w:val="24"/>
        </w:rPr>
        <w:t>+ CI</w:t>
      </w:r>
      <w:r w:rsidRPr="00823E29">
        <w:rPr>
          <w:rFonts w:ascii="Cambria" w:hAnsi="Cambria"/>
          <w:sz w:val="24"/>
          <w:szCs w:val="24"/>
        </w:rPr>
        <w:tab/>
      </w:r>
      <w:r w:rsidRPr="00823E29">
        <w:rPr>
          <w:rFonts w:ascii="Cambria" w:hAnsi="Cambria"/>
          <w:sz w:val="24"/>
          <w:szCs w:val="24"/>
        </w:rPr>
        <w:tab/>
        <w:t>Cell G3</w:t>
      </w:r>
      <w:r w:rsidRPr="00823E29">
        <w:rPr>
          <w:rFonts w:ascii="Cambria" w:hAnsi="Cambria"/>
          <w:sz w:val="24"/>
          <w:szCs w:val="24"/>
        </w:rPr>
        <w:tab/>
      </w:r>
      <w:r w:rsidRPr="00823E29">
        <w:rPr>
          <w:rFonts w:ascii="Cambria" w:hAnsi="Cambria"/>
          <w:sz w:val="24"/>
          <w:szCs w:val="24"/>
        </w:rPr>
        <w:tab/>
        <w:t>Formula: =1.96*F3</w:t>
      </w:r>
    </w:p>
    <w:p w14:paraId="4CD13FDF" w14:textId="77777777" w:rsidR="00D132EF" w:rsidRPr="00823E29" w:rsidRDefault="00D132EF" w:rsidP="00D132EF">
      <w:pPr>
        <w:ind w:left="2880" w:firstLine="720"/>
        <w:rPr>
          <w:rFonts w:ascii="Cambria" w:hAnsi="Cambria"/>
          <w:sz w:val="24"/>
          <w:szCs w:val="24"/>
        </w:rPr>
      </w:pPr>
      <w:r w:rsidRPr="00823E29">
        <w:rPr>
          <w:rFonts w:ascii="Cambria" w:hAnsi="Cambria"/>
          <w:sz w:val="24"/>
          <w:szCs w:val="24"/>
        </w:rPr>
        <w:t>Copy formula down G3:G18</w:t>
      </w:r>
    </w:p>
    <w:p w14:paraId="128C2DFF" w14:textId="7C308DE7" w:rsidR="00D132EF" w:rsidRPr="00823E29" w:rsidRDefault="00D132EF" w:rsidP="00D132EF">
      <w:pPr>
        <w:ind w:left="720"/>
        <w:rPr>
          <w:rFonts w:ascii="Cambria" w:hAnsi="Cambria"/>
          <w:sz w:val="24"/>
          <w:szCs w:val="24"/>
        </w:rPr>
      </w:pPr>
      <w:r w:rsidRPr="00823E29">
        <w:rPr>
          <w:rFonts w:ascii="Cambria" w:hAnsi="Cambria"/>
          <w:sz w:val="24"/>
          <w:szCs w:val="24"/>
        </w:rPr>
        <w:t>-CI</w:t>
      </w:r>
      <w:r w:rsidRPr="00823E29">
        <w:rPr>
          <w:rFonts w:ascii="Cambria" w:hAnsi="Cambria"/>
          <w:sz w:val="24"/>
          <w:szCs w:val="24"/>
        </w:rPr>
        <w:tab/>
      </w:r>
      <w:r w:rsidRPr="00823E29">
        <w:rPr>
          <w:rFonts w:ascii="Cambria" w:hAnsi="Cambria"/>
          <w:sz w:val="24"/>
          <w:szCs w:val="24"/>
        </w:rPr>
        <w:tab/>
        <w:t>Cell H3</w:t>
      </w:r>
      <w:r w:rsidRPr="00823E29">
        <w:rPr>
          <w:rFonts w:ascii="Cambria" w:hAnsi="Cambria"/>
          <w:sz w:val="24"/>
          <w:szCs w:val="24"/>
        </w:rPr>
        <w:tab/>
        <w:t>Formula: =1.96*F3</w:t>
      </w:r>
    </w:p>
    <w:p w14:paraId="26CD5D44" w14:textId="77777777" w:rsidR="00D132EF" w:rsidRPr="00823E29" w:rsidRDefault="00D132EF" w:rsidP="00D132EF">
      <w:pPr>
        <w:ind w:left="2880" w:firstLine="720"/>
        <w:rPr>
          <w:rFonts w:ascii="Cambria" w:hAnsi="Cambria"/>
          <w:sz w:val="24"/>
          <w:szCs w:val="24"/>
        </w:rPr>
      </w:pPr>
      <w:r w:rsidRPr="00823E29">
        <w:rPr>
          <w:rFonts w:ascii="Cambria" w:hAnsi="Cambria"/>
          <w:sz w:val="24"/>
          <w:szCs w:val="24"/>
        </w:rPr>
        <w:t>Copy formula down H3:H18</w:t>
      </w:r>
    </w:p>
    <w:p w14:paraId="2F7FB413" w14:textId="77777777" w:rsidR="00D132EF" w:rsidRPr="00823E29" w:rsidRDefault="00D132EF" w:rsidP="00D132EF">
      <w:pPr>
        <w:rPr>
          <w:rFonts w:ascii="Cambria" w:hAnsi="Cambria"/>
          <w:sz w:val="24"/>
          <w:szCs w:val="24"/>
        </w:rPr>
      </w:pPr>
    </w:p>
    <w:p w14:paraId="512C037C" w14:textId="77777777" w:rsidR="00D132EF" w:rsidRPr="00823E29" w:rsidRDefault="00D132EF" w:rsidP="00D132EF">
      <w:pPr>
        <w:rPr>
          <w:rFonts w:ascii="Cambria" w:hAnsi="Cambria"/>
          <w:sz w:val="24"/>
          <w:szCs w:val="24"/>
        </w:rPr>
      </w:pPr>
    </w:p>
    <w:p w14:paraId="34CB9933" w14:textId="5A05F37C" w:rsidR="00D132EF" w:rsidRPr="00823E29" w:rsidRDefault="00D132EF" w:rsidP="00D132EF">
      <w:pPr>
        <w:rPr>
          <w:rFonts w:ascii="Cambria" w:hAnsi="Cambria"/>
          <w:sz w:val="24"/>
          <w:szCs w:val="24"/>
        </w:rPr>
      </w:pPr>
      <w:r w:rsidRPr="00823E29">
        <w:rPr>
          <w:rFonts w:ascii="Cambria" w:hAnsi="Cambria"/>
          <w:sz w:val="24"/>
          <w:szCs w:val="24"/>
        </w:rPr>
        <w:t>The confidence interval is calculated as ±z SE</w:t>
      </w:r>
      <w:r w:rsidRPr="00823E29">
        <w:rPr>
          <w:rFonts w:ascii="Cambria" w:hAnsi="Cambria"/>
          <w:sz w:val="24"/>
          <w:szCs w:val="24"/>
          <w:vertAlign w:val="subscript"/>
        </w:rPr>
        <w:t>ACF</w:t>
      </w:r>
      <w:r w:rsidRPr="00823E29">
        <w:rPr>
          <w:rFonts w:ascii="Cambria" w:hAnsi="Cambria"/>
          <w:sz w:val="24"/>
          <w:szCs w:val="24"/>
        </w:rPr>
        <w:t xml:space="preserve">. As we were interested in 95% confidence interval, we used the value of z=1.96. If the time series </w:t>
      </w:r>
      <w:proofErr w:type="gramStart"/>
      <w:r w:rsidRPr="00823E29">
        <w:rPr>
          <w:rFonts w:ascii="Cambria" w:hAnsi="Cambria"/>
          <w:sz w:val="24"/>
          <w:szCs w:val="24"/>
        </w:rPr>
        <w:t>was</w:t>
      </w:r>
      <w:proofErr w:type="gramEnd"/>
      <w:r w:rsidRPr="00823E29">
        <w:rPr>
          <w:rFonts w:ascii="Cambria" w:hAnsi="Cambria"/>
          <w:sz w:val="24"/>
          <w:szCs w:val="24"/>
        </w:rPr>
        <w:t xml:space="preserve"> shorter (say, less than 30 observations), we would have used the t-value for the corresponding number of the degrees of freedom.</w:t>
      </w:r>
      <w:r w:rsidR="009D1E0A" w:rsidRPr="00823E29">
        <w:rPr>
          <w:rFonts w:ascii="Cambria" w:hAnsi="Cambria"/>
          <w:sz w:val="24"/>
          <w:szCs w:val="24"/>
        </w:rPr>
        <w:t xml:space="preserve"> </w:t>
      </w:r>
      <w:r w:rsidRPr="00823E29">
        <w:rPr>
          <w:rFonts w:ascii="Cambria" w:hAnsi="Cambria"/>
          <w:sz w:val="24"/>
          <w:szCs w:val="24"/>
        </w:rPr>
        <w:t xml:space="preserve">Figure </w:t>
      </w:r>
      <w:r w:rsidR="009D1E0A" w:rsidRPr="00823E29">
        <w:rPr>
          <w:rFonts w:ascii="Cambria" w:hAnsi="Cambria"/>
          <w:sz w:val="24"/>
          <w:szCs w:val="24"/>
        </w:rPr>
        <w:t>2</w:t>
      </w:r>
      <w:r w:rsidRPr="00823E29">
        <w:rPr>
          <w:rFonts w:ascii="Cambria" w:hAnsi="Cambria"/>
          <w:sz w:val="24"/>
          <w:szCs w:val="24"/>
        </w:rPr>
        <w:t xml:space="preserve"> illustrates the graphical relationship between the autocorrelation function and standard error at a particular lag value.</w:t>
      </w:r>
    </w:p>
    <w:p w14:paraId="01C11BFD" w14:textId="77777777" w:rsidR="00D132EF" w:rsidRPr="00823E29" w:rsidRDefault="00D132EF" w:rsidP="00D132EF">
      <w:pPr>
        <w:rPr>
          <w:rFonts w:ascii="Cambria" w:hAnsi="Cambria"/>
          <w:sz w:val="24"/>
          <w:szCs w:val="24"/>
        </w:rPr>
      </w:pPr>
    </w:p>
    <w:p w14:paraId="685B5FF2" w14:textId="77777777" w:rsidR="00D132EF" w:rsidRPr="00823E29" w:rsidRDefault="00D132EF" w:rsidP="00D132EF">
      <w:pPr>
        <w:ind w:left="720"/>
        <w:rPr>
          <w:rFonts w:ascii="Cambria" w:hAnsi="Cambria"/>
          <w:sz w:val="24"/>
          <w:szCs w:val="24"/>
        </w:rPr>
      </w:pPr>
      <w:r w:rsidRPr="00823E29">
        <w:rPr>
          <w:rFonts w:ascii="Cambria" w:hAnsi="Cambria"/>
          <w:noProof/>
          <w:sz w:val="24"/>
          <w:szCs w:val="24"/>
          <w:lang w:val="en-AU" w:eastAsia="en-AU"/>
        </w:rPr>
        <w:lastRenderedPageBreak/>
        <w:drawing>
          <wp:inline distT="0" distB="0" distL="0" distR="0" wp14:anchorId="69D43098" wp14:editId="7A953E83">
            <wp:extent cx="4114800" cy="2512698"/>
            <wp:effectExtent l="0" t="0" r="0" b="190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512698"/>
                    </a:xfrm>
                    <a:prstGeom prst="rect">
                      <a:avLst/>
                    </a:prstGeom>
                    <a:noFill/>
                  </pic:spPr>
                </pic:pic>
              </a:graphicData>
            </a:graphic>
          </wp:inline>
        </w:drawing>
      </w:r>
    </w:p>
    <w:p w14:paraId="147CB91C" w14:textId="4FCD0401" w:rsidR="00D132EF" w:rsidRPr="00823E29" w:rsidRDefault="00D132EF" w:rsidP="00D132EF">
      <w:pPr>
        <w:ind w:left="720"/>
        <w:rPr>
          <w:rFonts w:ascii="Cambria" w:hAnsi="Cambria"/>
          <w:sz w:val="24"/>
          <w:szCs w:val="24"/>
        </w:rPr>
      </w:pPr>
      <w:r w:rsidRPr="00823E29">
        <w:rPr>
          <w:rFonts w:ascii="Cambria" w:hAnsi="Cambria"/>
          <w:sz w:val="24"/>
          <w:szCs w:val="24"/>
        </w:rPr>
        <w:t xml:space="preserve">Figure </w:t>
      </w:r>
      <w:r w:rsidR="009D1E0A" w:rsidRPr="00823E29">
        <w:rPr>
          <w:rFonts w:ascii="Cambria" w:hAnsi="Cambria"/>
          <w:sz w:val="24"/>
          <w:szCs w:val="24"/>
        </w:rPr>
        <w:t>2</w:t>
      </w:r>
    </w:p>
    <w:p w14:paraId="0FD62AC3" w14:textId="77777777" w:rsidR="00D132EF" w:rsidRPr="00823E29" w:rsidRDefault="00D132EF" w:rsidP="00D132EF">
      <w:pPr>
        <w:rPr>
          <w:rFonts w:ascii="Cambria" w:hAnsi="Cambria"/>
          <w:sz w:val="24"/>
          <w:szCs w:val="24"/>
        </w:rPr>
      </w:pPr>
    </w:p>
    <w:p w14:paraId="2633282C" w14:textId="72D31E85" w:rsidR="00D132EF" w:rsidRPr="00823E29" w:rsidRDefault="00D132EF" w:rsidP="00D132EF">
      <w:pPr>
        <w:rPr>
          <w:rFonts w:ascii="Cambria" w:hAnsi="Cambria"/>
          <w:sz w:val="24"/>
          <w:szCs w:val="24"/>
        </w:rPr>
      </w:pPr>
      <w:r w:rsidRPr="00823E29">
        <w:rPr>
          <w:rFonts w:ascii="Cambria" w:hAnsi="Cambria"/>
          <w:sz w:val="24"/>
          <w:szCs w:val="24"/>
        </w:rPr>
        <w:t xml:space="preserve">How do we interpret this chart? As we can see, the first 11 autocorrelation coefficients are outside the confidence interval. This means that we are 95% certain that these 11 coefficients are significantly different from zero. You might say, so what? Well, </w:t>
      </w:r>
      <w:proofErr w:type="gramStart"/>
      <w:r w:rsidRPr="00823E29">
        <w:rPr>
          <w:rFonts w:ascii="Cambria" w:hAnsi="Cambria"/>
          <w:sz w:val="24"/>
          <w:szCs w:val="24"/>
        </w:rPr>
        <w:t>let’s</w:t>
      </w:r>
      <w:proofErr w:type="gramEnd"/>
      <w:r w:rsidRPr="00823E29">
        <w:rPr>
          <w:rFonts w:ascii="Cambria" w:hAnsi="Cambria"/>
          <w:sz w:val="24"/>
          <w:szCs w:val="24"/>
        </w:rPr>
        <w:t xml:space="preserve"> answer this question. If you had a completely random series of numbers, then almost all the autocorrelation coefficients should be virtually zero. Figure </w:t>
      </w:r>
      <w:r w:rsidR="009D1E0A" w:rsidRPr="00823E29">
        <w:rPr>
          <w:rFonts w:ascii="Cambria" w:hAnsi="Cambria"/>
          <w:sz w:val="24"/>
          <w:szCs w:val="24"/>
        </w:rPr>
        <w:t>3</w:t>
      </w:r>
      <w:r w:rsidRPr="00823E29">
        <w:rPr>
          <w:rFonts w:ascii="Cambria" w:hAnsi="Cambria"/>
          <w:sz w:val="24"/>
          <w:szCs w:val="24"/>
        </w:rPr>
        <w:t xml:space="preserve"> demonstrates this.</w:t>
      </w:r>
    </w:p>
    <w:p w14:paraId="1398F5B5" w14:textId="77777777" w:rsidR="00D132EF" w:rsidRPr="00823E29" w:rsidRDefault="00D132EF" w:rsidP="00D132EF">
      <w:pPr>
        <w:rPr>
          <w:rFonts w:ascii="Cambria" w:hAnsi="Cambria"/>
          <w:sz w:val="24"/>
          <w:szCs w:val="24"/>
        </w:rPr>
      </w:pPr>
    </w:p>
    <w:p w14:paraId="6E16CC6F" w14:textId="77777777" w:rsidR="00D132EF" w:rsidRPr="00823E29" w:rsidRDefault="00D132EF" w:rsidP="00D132EF">
      <w:pPr>
        <w:ind w:left="720"/>
        <w:rPr>
          <w:rFonts w:ascii="Cambria" w:hAnsi="Cambria"/>
          <w:sz w:val="24"/>
          <w:szCs w:val="24"/>
        </w:rPr>
      </w:pPr>
      <w:r w:rsidRPr="00823E29">
        <w:rPr>
          <w:rFonts w:ascii="Cambria" w:hAnsi="Cambria"/>
          <w:noProof/>
          <w:sz w:val="24"/>
          <w:szCs w:val="24"/>
          <w:lang w:val="en-AU" w:eastAsia="en-AU"/>
        </w:rPr>
        <w:drawing>
          <wp:inline distT="0" distB="0" distL="0" distR="0" wp14:anchorId="55AFFBE8" wp14:editId="68D3D492">
            <wp:extent cx="4114800" cy="2475738"/>
            <wp:effectExtent l="0" t="0" r="0" b="127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475738"/>
                    </a:xfrm>
                    <a:prstGeom prst="rect">
                      <a:avLst/>
                    </a:prstGeom>
                    <a:noFill/>
                  </pic:spPr>
                </pic:pic>
              </a:graphicData>
            </a:graphic>
          </wp:inline>
        </w:drawing>
      </w:r>
    </w:p>
    <w:p w14:paraId="7BADBA8D" w14:textId="3A7CFA86" w:rsidR="00D132EF" w:rsidRPr="00823E29" w:rsidRDefault="00D132EF" w:rsidP="00D132EF">
      <w:pPr>
        <w:ind w:left="720"/>
        <w:rPr>
          <w:rFonts w:ascii="Cambria" w:hAnsi="Cambria"/>
          <w:sz w:val="24"/>
          <w:szCs w:val="24"/>
        </w:rPr>
      </w:pPr>
      <w:r w:rsidRPr="00823E29">
        <w:rPr>
          <w:rFonts w:ascii="Cambria" w:hAnsi="Cambria"/>
          <w:sz w:val="24"/>
          <w:szCs w:val="24"/>
        </w:rPr>
        <w:t xml:space="preserve">Figure </w:t>
      </w:r>
      <w:r w:rsidR="009D1E0A" w:rsidRPr="00823E29">
        <w:rPr>
          <w:rFonts w:ascii="Cambria" w:hAnsi="Cambria"/>
          <w:sz w:val="24"/>
          <w:szCs w:val="24"/>
        </w:rPr>
        <w:t>3</w:t>
      </w:r>
    </w:p>
    <w:p w14:paraId="52DAB9B8" w14:textId="77777777" w:rsidR="00D132EF" w:rsidRPr="00823E29" w:rsidRDefault="00D132EF" w:rsidP="00D132EF">
      <w:pPr>
        <w:rPr>
          <w:rFonts w:ascii="Cambria" w:hAnsi="Cambria"/>
          <w:sz w:val="24"/>
          <w:szCs w:val="24"/>
        </w:rPr>
      </w:pPr>
    </w:p>
    <w:p w14:paraId="2C13A37C" w14:textId="77777777" w:rsidR="00D132EF" w:rsidRPr="00823E29" w:rsidRDefault="00D132EF" w:rsidP="00D132EF">
      <w:pPr>
        <w:rPr>
          <w:rFonts w:ascii="Cambria" w:hAnsi="Cambria"/>
          <w:sz w:val="24"/>
          <w:szCs w:val="24"/>
        </w:rPr>
      </w:pPr>
      <w:r w:rsidRPr="00823E29">
        <w:rPr>
          <w:rFonts w:ascii="Cambria" w:hAnsi="Cambria"/>
          <w:sz w:val="24"/>
          <w:szCs w:val="24"/>
        </w:rPr>
        <w:t>Truly random series always have almost all autocorrelation coefficients virtually zero. This fact will be very useful for measuring errors. As we have learned, errors are supposed to be completely random. If they are, then their autocorrelation coefficients should be virtually zero. This will be just one of many different applications that rely on autocorrelation function.</w:t>
      </w:r>
    </w:p>
    <w:p w14:paraId="08738525" w14:textId="77777777" w:rsidR="00D132EF" w:rsidRPr="00823E29" w:rsidRDefault="00D132EF" w:rsidP="00D132EF">
      <w:pPr>
        <w:rPr>
          <w:rFonts w:ascii="Cambria" w:hAnsi="Cambria"/>
          <w:sz w:val="24"/>
          <w:szCs w:val="24"/>
        </w:rPr>
      </w:pPr>
    </w:p>
    <w:p w14:paraId="52C79FA7" w14:textId="77777777" w:rsidR="00D132EF" w:rsidRPr="00823E29" w:rsidRDefault="00D132EF" w:rsidP="00D132EF">
      <w:pPr>
        <w:rPr>
          <w:rFonts w:ascii="Cambria" w:hAnsi="Cambria"/>
          <w:sz w:val="24"/>
          <w:szCs w:val="24"/>
        </w:rPr>
      </w:pPr>
      <w:r w:rsidRPr="00823E29">
        <w:rPr>
          <w:rFonts w:ascii="Cambria" w:hAnsi="Cambria"/>
          <w:sz w:val="24"/>
          <w:szCs w:val="24"/>
        </w:rPr>
        <w:t xml:space="preserve">In our case the fact that the first 11 coefficients are “persistently” above zero has a special meaning. This means that the UK travel abroad time series is non-stationary, at least for the time interval explored here. The term non-stationary means that the variable is not horizontal, but it has an upward (or downward) trend. In other words, the time series </w:t>
      </w:r>
      <w:r w:rsidRPr="00823E29">
        <w:rPr>
          <w:rFonts w:ascii="Cambria" w:hAnsi="Cambria"/>
          <w:sz w:val="24"/>
          <w:szCs w:val="24"/>
        </w:rPr>
        <w:lastRenderedPageBreak/>
        <w:t>does not have a constant mean value. In Part III of the textbook we have gone into greater depth and explained this.</w:t>
      </w:r>
    </w:p>
    <w:p w14:paraId="4F44A0E2" w14:textId="77777777" w:rsidR="00D132EF" w:rsidRPr="00823E29" w:rsidRDefault="00D132EF" w:rsidP="00D132EF">
      <w:pPr>
        <w:rPr>
          <w:rFonts w:ascii="Cambria" w:hAnsi="Cambria"/>
          <w:sz w:val="24"/>
          <w:szCs w:val="24"/>
        </w:rPr>
      </w:pPr>
    </w:p>
    <w:p w14:paraId="16DCE86D" w14:textId="0BA62F60" w:rsidR="00D132EF" w:rsidRPr="00823E29" w:rsidRDefault="00D132EF" w:rsidP="00D132EF">
      <w:pPr>
        <w:rPr>
          <w:rFonts w:ascii="Cambria" w:hAnsi="Cambria"/>
          <w:sz w:val="24"/>
          <w:szCs w:val="24"/>
        </w:rPr>
      </w:pPr>
      <w:r w:rsidRPr="00823E29">
        <w:rPr>
          <w:rFonts w:ascii="Cambria" w:hAnsi="Cambria"/>
          <w:sz w:val="24"/>
          <w:szCs w:val="24"/>
        </w:rPr>
        <w:t xml:space="preserve">In the section at the end of textbook Chapter </w:t>
      </w:r>
      <w:r w:rsidR="00453927" w:rsidRPr="00823E29">
        <w:rPr>
          <w:rFonts w:ascii="Cambria" w:hAnsi="Cambria"/>
          <w:sz w:val="24"/>
          <w:szCs w:val="24"/>
        </w:rPr>
        <w:t>8</w:t>
      </w:r>
      <w:r w:rsidRPr="00823E29">
        <w:rPr>
          <w:rFonts w:ascii="Cambria" w:hAnsi="Cambria"/>
          <w:sz w:val="24"/>
          <w:szCs w:val="24"/>
        </w:rPr>
        <w:t xml:space="preserve">, you can find the same example solved by using SPSS. Just to reconcile some differences between what we have done in Excel and what is done in SPSS, we modified our example. Figure </w:t>
      </w:r>
      <w:r w:rsidR="009D1E0A" w:rsidRPr="00823E29">
        <w:rPr>
          <w:rFonts w:ascii="Cambria" w:hAnsi="Cambria"/>
          <w:sz w:val="24"/>
          <w:szCs w:val="24"/>
        </w:rPr>
        <w:t>4</w:t>
      </w:r>
      <w:r w:rsidRPr="00823E29">
        <w:rPr>
          <w:rFonts w:ascii="Cambria" w:hAnsi="Cambria"/>
          <w:sz w:val="24"/>
          <w:szCs w:val="24"/>
        </w:rPr>
        <w:t xml:space="preserve"> shows several new columns (J:M).</w:t>
      </w:r>
    </w:p>
    <w:p w14:paraId="33CD6DC6" w14:textId="77777777" w:rsidR="00D132EF" w:rsidRPr="00823E29" w:rsidRDefault="00D132EF" w:rsidP="00D132EF">
      <w:pPr>
        <w:rPr>
          <w:rFonts w:ascii="Cambria" w:hAnsi="Cambria"/>
          <w:sz w:val="24"/>
          <w:szCs w:val="24"/>
        </w:rPr>
      </w:pPr>
    </w:p>
    <w:p w14:paraId="773F7D6F" w14:textId="09E4AF30" w:rsidR="00BE4FF6" w:rsidRPr="00823E29" w:rsidRDefault="009D1E0A" w:rsidP="009D1E0A">
      <w:pPr>
        <w:ind w:left="720"/>
        <w:rPr>
          <w:rFonts w:ascii="Cambria" w:hAnsi="Cambria"/>
          <w:sz w:val="24"/>
          <w:szCs w:val="24"/>
        </w:rPr>
      </w:pPr>
      <w:r w:rsidRPr="00823E29">
        <w:rPr>
          <w:rFonts w:ascii="Cambria" w:hAnsi="Cambria"/>
          <w:noProof/>
          <w:sz w:val="24"/>
          <w:szCs w:val="24"/>
        </w:rPr>
        <w:drawing>
          <wp:inline distT="0" distB="0" distL="0" distR="0" wp14:anchorId="34BF44D2" wp14:editId="220095D8">
            <wp:extent cx="2286000" cy="2807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6000" cy="2807368"/>
                    </a:xfrm>
                    <a:prstGeom prst="rect">
                      <a:avLst/>
                    </a:prstGeom>
                  </pic:spPr>
                </pic:pic>
              </a:graphicData>
            </a:graphic>
          </wp:inline>
        </w:drawing>
      </w:r>
    </w:p>
    <w:p w14:paraId="6E69A7EA" w14:textId="140BDE4C" w:rsidR="00D132EF" w:rsidRPr="00823E29" w:rsidRDefault="00D132EF" w:rsidP="009D1E0A">
      <w:pPr>
        <w:ind w:left="720"/>
        <w:rPr>
          <w:rFonts w:ascii="Cambria" w:hAnsi="Cambria"/>
          <w:sz w:val="24"/>
          <w:szCs w:val="24"/>
        </w:rPr>
      </w:pPr>
      <w:r w:rsidRPr="00823E29">
        <w:rPr>
          <w:rFonts w:ascii="Cambria" w:hAnsi="Cambria"/>
          <w:sz w:val="24"/>
          <w:szCs w:val="24"/>
        </w:rPr>
        <w:t xml:space="preserve">Figure </w:t>
      </w:r>
      <w:r w:rsidR="009D1E0A" w:rsidRPr="00823E29">
        <w:rPr>
          <w:rFonts w:ascii="Cambria" w:hAnsi="Cambria"/>
          <w:sz w:val="24"/>
          <w:szCs w:val="24"/>
        </w:rPr>
        <w:t>4</w:t>
      </w:r>
    </w:p>
    <w:p w14:paraId="5A0CB6B7" w14:textId="77777777" w:rsidR="00D132EF" w:rsidRPr="00823E29" w:rsidRDefault="00D132EF" w:rsidP="00D132EF">
      <w:pPr>
        <w:rPr>
          <w:rFonts w:ascii="Cambria" w:hAnsi="Cambria"/>
          <w:sz w:val="24"/>
          <w:szCs w:val="24"/>
        </w:rPr>
      </w:pPr>
    </w:p>
    <w:p w14:paraId="34CA6D50" w14:textId="77777777" w:rsidR="00D132EF" w:rsidRPr="00823E29" w:rsidRDefault="00D132EF" w:rsidP="00D132EF">
      <w:pPr>
        <w:rPr>
          <w:rFonts w:ascii="Cambria" w:hAnsi="Cambria"/>
          <w:sz w:val="24"/>
          <w:szCs w:val="24"/>
        </w:rPr>
      </w:pPr>
      <w:r w:rsidRPr="00823E29">
        <w:rPr>
          <w:rFonts w:ascii="Cambria" w:hAnsi="Cambria"/>
          <w:noProof/>
          <w:sz w:val="24"/>
          <w:szCs w:val="24"/>
        </w:rPr>
        <mc:AlternateContent>
          <mc:Choice Requires="wps">
            <w:drawing>
              <wp:anchor distT="0" distB="0" distL="114300" distR="114300" simplePos="0" relativeHeight="251660288" behindDoc="0" locked="0" layoutInCell="1" allowOverlap="1" wp14:anchorId="680F93FD" wp14:editId="4E968F85">
                <wp:simplePos x="0" y="0"/>
                <wp:positionH relativeFrom="margin">
                  <wp:posOffset>228600</wp:posOffset>
                </wp:positionH>
                <wp:positionV relativeFrom="paragraph">
                  <wp:posOffset>73025</wp:posOffset>
                </wp:positionV>
                <wp:extent cx="5905500" cy="1743075"/>
                <wp:effectExtent l="0" t="0" r="19050" b="28575"/>
                <wp:wrapNone/>
                <wp:docPr id="691" name="Rectangle: Rounded Corners 691"/>
                <wp:cNvGraphicFramePr/>
                <a:graphic xmlns:a="http://schemas.openxmlformats.org/drawingml/2006/main">
                  <a:graphicData uri="http://schemas.microsoft.com/office/word/2010/wordprocessingShape">
                    <wps:wsp>
                      <wps:cNvSpPr/>
                      <wps:spPr>
                        <a:xfrm>
                          <a:off x="0" y="0"/>
                          <a:ext cx="5905500" cy="1743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61E28" id="Rectangle: Rounded Corners 691" o:spid="_x0000_s1026" style="position:absolute;margin-left:18pt;margin-top:5.75pt;width:465pt;height:13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" filled="f" strokecolor="#1f3763 [1604]" strokeweight="1pt">
                <v:stroke joinstyle="miter"/>
                <w10:wrap anchorx="margin"/>
              </v:roundrect>
            </w:pict>
          </mc:Fallback>
        </mc:AlternateContent>
      </w:r>
    </w:p>
    <w:p w14:paraId="54D05FF1" w14:textId="77777777" w:rsidR="00D132EF" w:rsidRPr="00823E29" w:rsidRDefault="00D132EF" w:rsidP="00D132EF">
      <w:pPr>
        <w:ind w:left="720"/>
        <w:rPr>
          <w:rFonts w:ascii="Cambria" w:hAnsi="Cambria"/>
          <w:b/>
          <w:sz w:val="24"/>
          <w:szCs w:val="24"/>
        </w:rPr>
      </w:pPr>
      <w:r w:rsidRPr="00823E29">
        <w:rPr>
          <w:rFonts w:ascii="Cambria" w:hAnsi="Cambria"/>
          <w:b/>
          <w:sz w:val="24"/>
          <w:szCs w:val="24"/>
        </w:rPr>
        <w:t>Excel solution for the calculation of SE and CI’s</w:t>
      </w:r>
    </w:p>
    <w:p w14:paraId="58FD7E23" w14:textId="77777777" w:rsidR="00D132EF" w:rsidRPr="00823E29" w:rsidRDefault="00D132EF" w:rsidP="00D132EF">
      <w:pPr>
        <w:ind w:left="720"/>
        <w:rPr>
          <w:rFonts w:ascii="Cambria" w:hAnsi="Cambria"/>
          <w:sz w:val="24"/>
          <w:szCs w:val="24"/>
        </w:rPr>
      </w:pPr>
      <w:r w:rsidRPr="00823E29">
        <w:rPr>
          <w:rFonts w:ascii="Cambria" w:hAnsi="Cambria"/>
          <w:sz w:val="24"/>
          <w:szCs w:val="24"/>
        </w:rPr>
        <w:t>K</w:t>
      </w:r>
      <w:r w:rsidRPr="00823E29">
        <w:rPr>
          <w:rFonts w:ascii="Cambria" w:hAnsi="Cambria"/>
          <w:sz w:val="24"/>
          <w:szCs w:val="24"/>
        </w:rPr>
        <w:tab/>
      </w:r>
      <w:r w:rsidRPr="00823E29">
        <w:rPr>
          <w:rFonts w:ascii="Cambria" w:hAnsi="Cambria"/>
          <w:sz w:val="24"/>
          <w:szCs w:val="24"/>
        </w:rPr>
        <w:tab/>
        <w:t>Cells J3:J18</w:t>
      </w:r>
      <w:r w:rsidRPr="00823E29">
        <w:rPr>
          <w:rFonts w:ascii="Cambria" w:hAnsi="Cambria"/>
          <w:sz w:val="24"/>
          <w:szCs w:val="24"/>
        </w:rPr>
        <w:tab/>
        <w:t>Values</w:t>
      </w:r>
    </w:p>
    <w:p w14:paraId="7F570DED" w14:textId="77777777" w:rsidR="00122930" w:rsidRDefault="00D132EF" w:rsidP="00D132EF">
      <w:pPr>
        <w:ind w:left="720"/>
        <w:rPr>
          <w:rFonts w:ascii="Cambria" w:hAnsi="Cambria"/>
          <w:sz w:val="24"/>
          <w:szCs w:val="24"/>
        </w:rPr>
      </w:pPr>
      <w:r w:rsidRPr="00823E29">
        <w:rPr>
          <w:rFonts w:ascii="Cambria" w:hAnsi="Cambria"/>
          <w:sz w:val="24"/>
          <w:szCs w:val="24"/>
        </w:rPr>
        <w:t>SE</w:t>
      </w:r>
      <w:r w:rsidRPr="00823E29">
        <w:rPr>
          <w:rFonts w:ascii="Cambria" w:hAnsi="Cambria"/>
          <w:sz w:val="24"/>
          <w:szCs w:val="24"/>
        </w:rPr>
        <w:tab/>
      </w:r>
      <w:r w:rsidRPr="00823E29">
        <w:rPr>
          <w:rFonts w:ascii="Cambria" w:hAnsi="Cambria"/>
          <w:sz w:val="24"/>
          <w:szCs w:val="24"/>
        </w:rPr>
        <w:tab/>
        <w:t>Cell K3</w:t>
      </w:r>
      <w:r w:rsidRPr="00823E29">
        <w:rPr>
          <w:rFonts w:ascii="Cambria" w:hAnsi="Cambria"/>
          <w:sz w:val="24"/>
          <w:szCs w:val="24"/>
        </w:rPr>
        <w:tab/>
      </w:r>
      <w:r w:rsidRPr="00823E29">
        <w:rPr>
          <w:rFonts w:ascii="Cambria" w:hAnsi="Cambria"/>
          <w:sz w:val="24"/>
          <w:szCs w:val="24"/>
        </w:rPr>
        <w:tab/>
        <w:t xml:space="preserve">Formula: </w:t>
      </w:r>
    </w:p>
    <w:p w14:paraId="269227ED" w14:textId="49BE3EF3" w:rsidR="00D132EF" w:rsidRPr="00823E29" w:rsidRDefault="00D132EF" w:rsidP="00122930">
      <w:pPr>
        <w:ind w:left="720" w:right="-755"/>
        <w:rPr>
          <w:rFonts w:ascii="Cambria" w:hAnsi="Cambria"/>
          <w:sz w:val="24"/>
          <w:szCs w:val="24"/>
        </w:rPr>
      </w:pPr>
      <w:r w:rsidRPr="00823E29">
        <w:rPr>
          <w:rFonts w:ascii="Cambria" w:hAnsi="Cambria"/>
          <w:sz w:val="24"/>
          <w:szCs w:val="24"/>
        </w:rPr>
        <w:t>=SQRT(1/COUNT($C$3:$C$5</w:t>
      </w:r>
      <w:r w:rsidR="00BE4FF6" w:rsidRPr="00823E29">
        <w:rPr>
          <w:rFonts w:ascii="Cambria" w:hAnsi="Cambria"/>
          <w:sz w:val="24"/>
          <w:szCs w:val="24"/>
        </w:rPr>
        <w:t>2</w:t>
      </w:r>
      <w:r w:rsidRPr="00823E29">
        <w:rPr>
          <w:rFonts w:ascii="Cambria" w:hAnsi="Cambria"/>
          <w:sz w:val="24"/>
          <w:szCs w:val="24"/>
        </w:rPr>
        <w:t>)*((COUNT($C$3:$C$5</w:t>
      </w:r>
      <w:r w:rsidR="00BE4FF6" w:rsidRPr="00823E29">
        <w:rPr>
          <w:rFonts w:ascii="Cambria" w:hAnsi="Cambria"/>
          <w:sz w:val="24"/>
          <w:szCs w:val="24"/>
        </w:rPr>
        <w:t>2</w:t>
      </w:r>
      <w:r w:rsidRPr="00823E29">
        <w:rPr>
          <w:rFonts w:ascii="Cambria" w:hAnsi="Cambria"/>
          <w:sz w:val="24"/>
          <w:szCs w:val="24"/>
        </w:rPr>
        <w:t>)-J3)/(COUNT($C$3:$C$5</w:t>
      </w:r>
      <w:r w:rsidR="00BE4FF6" w:rsidRPr="00823E29">
        <w:rPr>
          <w:rFonts w:ascii="Cambria" w:hAnsi="Cambria"/>
          <w:sz w:val="24"/>
          <w:szCs w:val="24"/>
        </w:rPr>
        <w:t>2</w:t>
      </w:r>
      <w:r w:rsidRPr="00823E29">
        <w:rPr>
          <w:rFonts w:ascii="Cambria" w:hAnsi="Cambria"/>
          <w:sz w:val="24"/>
          <w:szCs w:val="24"/>
        </w:rPr>
        <w:t>)+2)))</w:t>
      </w:r>
    </w:p>
    <w:p w14:paraId="501269B1" w14:textId="77777777" w:rsidR="00D132EF" w:rsidRPr="00823E29" w:rsidRDefault="00D132EF" w:rsidP="00D132EF">
      <w:pPr>
        <w:ind w:left="2880" w:firstLine="720"/>
        <w:rPr>
          <w:rFonts w:ascii="Cambria" w:hAnsi="Cambria"/>
          <w:sz w:val="24"/>
          <w:szCs w:val="24"/>
        </w:rPr>
      </w:pPr>
      <w:r w:rsidRPr="00823E29">
        <w:rPr>
          <w:rFonts w:ascii="Cambria" w:hAnsi="Cambria"/>
          <w:sz w:val="24"/>
          <w:szCs w:val="24"/>
        </w:rPr>
        <w:t>Copy formula down F4:K18</w:t>
      </w:r>
    </w:p>
    <w:p w14:paraId="6D6D86C9" w14:textId="77777777" w:rsidR="00D132EF" w:rsidRPr="00823E29" w:rsidRDefault="00D132EF" w:rsidP="00D132EF">
      <w:pPr>
        <w:ind w:left="720"/>
        <w:rPr>
          <w:rFonts w:ascii="Cambria" w:hAnsi="Cambria"/>
          <w:sz w:val="24"/>
          <w:szCs w:val="24"/>
        </w:rPr>
      </w:pPr>
      <w:r w:rsidRPr="00823E29">
        <w:rPr>
          <w:rFonts w:ascii="Cambria" w:hAnsi="Cambria"/>
          <w:sz w:val="24"/>
          <w:szCs w:val="24"/>
        </w:rPr>
        <w:t>+ CI</w:t>
      </w:r>
      <w:r w:rsidRPr="00823E29">
        <w:rPr>
          <w:rFonts w:ascii="Cambria" w:hAnsi="Cambria"/>
          <w:sz w:val="24"/>
          <w:szCs w:val="24"/>
        </w:rPr>
        <w:tab/>
      </w:r>
      <w:r w:rsidRPr="00823E29">
        <w:rPr>
          <w:rFonts w:ascii="Cambria" w:hAnsi="Cambria"/>
          <w:sz w:val="24"/>
          <w:szCs w:val="24"/>
        </w:rPr>
        <w:tab/>
        <w:t>Cell L3</w:t>
      </w:r>
      <w:r w:rsidRPr="00823E29">
        <w:rPr>
          <w:rFonts w:ascii="Cambria" w:hAnsi="Cambria"/>
          <w:sz w:val="24"/>
          <w:szCs w:val="24"/>
        </w:rPr>
        <w:tab/>
      </w:r>
      <w:r w:rsidRPr="00823E29">
        <w:rPr>
          <w:rFonts w:ascii="Cambria" w:hAnsi="Cambria"/>
          <w:sz w:val="24"/>
          <w:szCs w:val="24"/>
        </w:rPr>
        <w:tab/>
        <w:t>Formula: =1.96*K3</w:t>
      </w:r>
    </w:p>
    <w:p w14:paraId="1DD8C4E8" w14:textId="77777777" w:rsidR="00D132EF" w:rsidRPr="00823E29" w:rsidRDefault="00D132EF" w:rsidP="00D132EF">
      <w:pPr>
        <w:ind w:left="2880" w:firstLine="720"/>
        <w:rPr>
          <w:rFonts w:ascii="Cambria" w:hAnsi="Cambria"/>
          <w:sz w:val="24"/>
          <w:szCs w:val="24"/>
        </w:rPr>
      </w:pPr>
      <w:r w:rsidRPr="00823E29">
        <w:rPr>
          <w:rFonts w:ascii="Cambria" w:hAnsi="Cambria"/>
          <w:sz w:val="24"/>
          <w:szCs w:val="24"/>
        </w:rPr>
        <w:t>Copy formula down L3:L18</w:t>
      </w:r>
    </w:p>
    <w:p w14:paraId="2006C3BC" w14:textId="3814DDF6" w:rsidR="00D132EF" w:rsidRPr="00823E29" w:rsidRDefault="00D132EF" w:rsidP="00D132EF">
      <w:pPr>
        <w:ind w:left="720"/>
        <w:rPr>
          <w:rFonts w:ascii="Cambria" w:hAnsi="Cambria"/>
          <w:sz w:val="24"/>
          <w:szCs w:val="24"/>
        </w:rPr>
      </w:pPr>
      <w:r w:rsidRPr="00823E29">
        <w:rPr>
          <w:rFonts w:ascii="Cambria" w:hAnsi="Cambria"/>
          <w:sz w:val="24"/>
          <w:szCs w:val="24"/>
        </w:rPr>
        <w:t>-CI</w:t>
      </w:r>
      <w:r w:rsidRPr="00823E29">
        <w:rPr>
          <w:rFonts w:ascii="Cambria" w:hAnsi="Cambria"/>
          <w:sz w:val="24"/>
          <w:szCs w:val="24"/>
        </w:rPr>
        <w:tab/>
      </w:r>
      <w:r w:rsidRPr="00823E29">
        <w:rPr>
          <w:rFonts w:ascii="Cambria" w:hAnsi="Cambria"/>
          <w:sz w:val="24"/>
          <w:szCs w:val="24"/>
        </w:rPr>
        <w:tab/>
        <w:t>Cell M3</w:t>
      </w:r>
      <w:r w:rsidRPr="00823E29">
        <w:rPr>
          <w:rFonts w:ascii="Cambria" w:hAnsi="Cambria"/>
          <w:sz w:val="24"/>
          <w:szCs w:val="24"/>
        </w:rPr>
        <w:tab/>
        <w:t>Formula: =1.96*K3</w:t>
      </w:r>
    </w:p>
    <w:p w14:paraId="3E8FD9C4" w14:textId="77777777" w:rsidR="00D132EF" w:rsidRPr="00823E29" w:rsidRDefault="00D132EF" w:rsidP="00D132EF">
      <w:pPr>
        <w:ind w:left="2880" w:firstLine="720"/>
        <w:rPr>
          <w:rFonts w:ascii="Cambria" w:hAnsi="Cambria"/>
          <w:sz w:val="24"/>
          <w:szCs w:val="24"/>
        </w:rPr>
      </w:pPr>
      <w:r w:rsidRPr="00823E29">
        <w:rPr>
          <w:rFonts w:ascii="Cambria" w:hAnsi="Cambria"/>
          <w:sz w:val="24"/>
          <w:szCs w:val="24"/>
        </w:rPr>
        <w:t>Copy formula down M3:M18</w:t>
      </w:r>
    </w:p>
    <w:p w14:paraId="2FA1FF35" w14:textId="77777777" w:rsidR="00D132EF" w:rsidRPr="00823E29" w:rsidRDefault="00D132EF" w:rsidP="00D132EF">
      <w:pPr>
        <w:rPr>
          <w:rFonts w:ascii="Cambria" w:hAnsi="Cambria"/>
          <w:sz w:val="24"/>
          <w:szCs w:val="24"/>
        </w:rPr>
      </w:pPr>
    </w:p>
    <w:p w14:paraId="65C47F7C" w14:textId="5980963C" w:rsidR="00D132EF" w:rsidRPr="00823E29" w:rsidRDefault="00D132EF" w:rsidP="00D132EF">
      <w:pPr>
        <w:rPr>
          <w:rFonts w:ascii="Cambria" w:hAnsi="Cambria"/>
          <w:sz w:val="24"/>
          <w:szCs w:val="24"/>
        </w:rPr>
      </w:pPr>
      <w:r w:rsidRPr="00823E29">
        <w:rPr>
          <w:rFonts w:ascii="Cambria" w:hAnsi="Cambria"/>
          <w:sz w:val="24"/>
          <w:szCs w:val="24"/>
        </w:rPr>
        <w:t>Column J lists the lag values k and column K shows modified Standard Error calculation that is identical to what is produced by SPSS.</w:t>
      </w:r>
      <w:r w:rsidR="009D1E0A" w:rsidRPr="00823E29">
        <w:rPr>
          <w:rFonts w:ascii="Cambria" w:hAnsi="Cambria"/>
          <w:sz w:val="24"/>
          <w:szCs w:val="24"/>
        </w:rPr>
        <w:t xml:space="preserve"> </w:t>
      </w:r>
      <w:r w:rsidRPr="00823E29">
        <w:rPr>
          <w:rFonts w:ascii="Cambria" w:hAnsi="Cambria"/>
          <w:sz w:val="24"/>
          <w:szCs w:val="24"/>
        </w:rPr>
        <w:t>In our example the Standard Error is calculated as per textbook equation (9.3). SPSS uses a modified version, as per equation (</w:t>
      </w:r>
      <w:r w:rsidR="009D1E0A" w:rsidRPr="00823E29">
        <w:rPr>
          <w:rFonts w:ascii="Cambria" w:hAnsi="Cambria"/>
          <w:sz w:val="24"/>
          <w:szCs w:val="24"/>
        </w:rPr>
        <w:t>2</w:t>
      </w:r>
      <w:r w:rsidRPr="00823E29">
        <w:rPr>
          <w:rFonts w:ascii="Cambria" w:hAnsi="Cambria"/>
          <w:sz w:val="24"/>
          <w:szCs w:val="24"/>
        </w:rPr>
        <w:t>).</w:t>
      </w:r>
    </w:p>
    <w:p w14:paraId="3E5BB39B" w14:textId="77777777" w:rsidR="00D132EF" w:rsidRPr="00823E29" w:rsidRDefault="00D132EF" w:rsidP="00D132EF">
      <w:pPr>
        <w:rPr>
          <w:rFonts w:ascii="Cambria" w:hAnsi="Cambria"/>
          <w:sz w:val="24"/>
          <w:szCs w:val="24"/>
        </w:rPr>
      </w:pPr>
    </w:p>
    <w:p w14:paraId="5F0608F0" w14:textId="59A6B0A3" w:rsidR="00D132EF" w:rsidRPr="00823E29" w:rsidRDefault="00D132EF" w:rsidP="00D132EF">
      <w:pPr>
        <w:ind w:left="720"/>
        <w:rPr>
          <w:rFonts w:ascii="Cambria" w:hAnsi="Cambria"/>
          <w:sz w:val="24"/>
          <w:szCs w:val="24"/>
        </w:rPr>
      </w:pPr>
      <w:r w:rsidRPr="00823E29">
        <w:rPr>
          <w:rFonts w:ascii="Cambria" w:hAnsi="Cambria"/>
          <w:sz w:val="24"/>
          <w:szCs w:val="24"/>
        </w:rPr>
        <w:t xml:space="preserve"> </w:t>
      </w:r>
      <m:oMath>
        <m:sSub>
          <m:sSubPr>
            <m:ctrlPr>
              <w:rPr>
                <w:rFonts w:ascii="Cambria Math" w:hAnsi="Cambria Math"/>
                <w:i/>
                <w:sz w:val="24"/>
                <w:szCs w:val="24"/>
              </w:rPr>
            </m:ctrlPr>
          </m:sSubPr>
          <m:e>
            <m:r>
              <w:rPr>
                <w:rFonts w:ascii="Cambria Math" w:hAnsi="Cambria Math"/>
                <w:sz w:val="24"/>
                <w:szCs w:val="24"/>
              </w:rPr>
              <m:t>SE</m:t>
            </m:r>
          </m:e>
          <m:sub>
            <m:r>
              <w:rPr>
                <w:rFonts w:ascii="Cambria Math" w:hAnsi="Cambria Math"/>
                <w:sz w:val="24"/>
                <w:szCs w:val="24"/>
              </w:rPr>
              <m:t>ACF</m:t>
            </m:r>
          </m:sub>
        </m:sSub>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n-k</m:t>
                </m:r>
              </m:num>
              <m:den>
                <m:r>
                  <w:rPr>
                    <w:rFonts w:ascii="Cambria Math" w:hAnsi="Cambria Math"/>
                    <w:sz w:val="24"/>
                    <w:szCs w:val="24"/>
                  </w:rPr>
                  <m:t>n+2</m:t>
                </m:r>
              </m:den>
            </m:f>
          </m:e>
        </m:rad>
        <m:r>
          <w:rPr>
            <w:rFonts w:ascii="Cambria Math" w:hAnsi="Cambria Math"/>
            <w:sz w:val="24"/>
            <w:szCs w:val="24"/>
          </w:rPr>
          <m:t>)</m:t>
        </m:r>
      </m:oMath>
      <w:r w:rsidRPr="00823E29">
        <w:rPr>
          <w:rFonts w:ascii="Cambria" w:hAnsi="Cambria"/>
          <w:sz w:val="24"/>
          <w:szCs w:val="24"/>
        </w:rPr>
        <w:tab/>
      </w:r>
      <w:r w:rsidRPr="00823E29">
        <w:rPr>
          <w:rFonts w:ascii="Cambria" w:hAnsi="Cambria"/>
          <w:sz w:val="24"/>
          <w:szCs w:val="24"/>
        </w:rPr>
        <w:tab/>
      </w:r>
      <w:r w:rsidRPr="00823E29">
        <w:rPr>
          <w:rFonts w:ascii="Cambria" w:hAnsi="Cambria"/>
          <w:sz w:val="24"/>
          <w:szCs w:val="24"/>
        </w:rPr>
        <w:tab/>
      </w:r>
      <w:r w:rsidRPr="00823E29">
        <w:rPr>
          <w:rFonts w:ascii="Cambria" w:hAnsi="Cambria"/>
          <w:sz w:val="24"/>
          <w:szCs w:val="24"/>
        </w:rPr>
        <w:tab/>
      </w:r>
      <w:r w:rsidRPr="00823E29">
        <w:rPr>
          <w:rFonts w:ascii="Cambria" w:hAnsi="Cambria"/>
          <w:sz w:val="24"/>
          <w:szCs w:val="24"/>
        </w:rPr>
        <w:tab/>
      </w:r>
      <w:r w:rsidRPr="00823E29">
        <w:rPr>
          <w:rFonts w:ascii="Cambria" w:hAnsi="Cambria"/>
          <w:sz w:val="24"/>
          <w:szCs w:val="24"/>
        </w:rPr>
        <w:tab/>
      </w:r>
      <w:r w:rsidRPr="00823E29">
        <w:rPr>
          <w:rFonts w:ascii="Cambria" w:hAnsi="Cambria"/>
          <w:sz w:val="24"/>
          <w:szCs w:val="24"/>
        </w:rPr>
        <w:tab/>
      </w:r>
      <w:r w:rsidRPr="00823E29">
        <w:rPr>
          <w:rFonts w:ascii="Cambria" w:hAnsi="Cambria"/>
          <w:sz w:val="24"/>
          <w:szCs w:val="24"/>
        </w:rPr>
        <w:tab/>
        <w:t>(</w:t>
      </w:r>
      <w:r w:rsidR="009D1E0A" w:rsidRPr="00823E29">
        <w:rPr>
          <w:rFonts w:ascii="Cambria" w:hAnsi="Cambria"/>
          <w:sz w:val="24"/>
          <w:szCs w:val="24"/>
        </w:rPr>
        <w:t>2</w:t>
      </w:r>
      <w:r w:rsidRPr="00823E29">
        <w:rPr>
          <w:rFonts w:ascii="Cambria" w:hAnsi="Cambria"/>
          <w:sz w:val="24"/>
          <w:szCs w:val="24"/>
        </w:rPr>
        <w:t>)</w:t>
      </w:r>
    </w:p>
    <w:p w14:paraId="0591D1E8" w14:textId="77777777" w:rsidR="00D132EF" w:rsidRPr="00823E29" w:rsidRDefault="00D132EF" w:rsidP="00D132EF">
      <w:pPr>
        <w:rPr>
          <w:rFonts w:ascii="Cambria" w:hAnsi="Cambria"/>
          <w:sz w:val="24"/>
          <w:szCs w:val="24"/>
        </w:rPr>
      </w:pPr>
    </w:p>
    <w:p w14:paraId="462E6847" w14:textId="77777777" w:rsidR="00D132EF" w:rsidRPr="00823E29" w:rsidRDefault="00D132EF" w:rsidP="00D132EF">
      <w:pPr>
        <w:rPr>
          <w:rFonts w:ascii="Cambria" w:hAnsi="Cambria"/>
          <w:sz w:val="24"/>
          <w:szCs w:val="24"/>
        </w:rPr>
      </w:pPr>
      <w:r w:rsidRPr="00823E29">
        <w:rPr>
          <w:rFonts w:ascii="Cambria" w:hAnsi="Cambria"/>
          <w:sz w:val="24"/>
          <w:szCs w:val="24"/>
        </w:rPr>
        <w:t>Where, n is the number of observations and k is the lag value.</w:t>
      </w:r>
    </w:p>
    <w:p w14:paraId="7D635211" w14:textId="77777777" w:rsidR="00D132EF" w:rsidRPr="00823E29" w:rsidRDefault="00D132EF" w:rsidP="00D132EF">
      <w:pPr>
        <w:rPr>
          <w:rFonts w:ascii="Cambria" w:hAnsi="Cambria"/>
          <w:sz w:val="24"/>
          <w:szCs w:val="24"/>
        </w:rPr>
      </w:pPr>
    </w:p>
    <w:p w14:paraId="6650540E" w14:textId="2255893F" w:rsidR="00D132EF" w:rsidRPr="00823E29" w:rsidRDefault="00D132EF" w:rsidP="00D132EF">
      <w:pPr>
        <w:rPr>
          <w:rFonts w:ascii="Cambria" w:hAnsi="Cambria"/>
          <w:sz w:val="24"/>
          <w:szCs w:val="24"/>
        </w:rPr>
      </w:pPr>
      <w:r w:rsidRPr="00823E29">
        <w:rPr>
          <w:rFonts w:ascii="Cambria" w:hAnsi="Cambria"/>
          <w:sz w:val="24"/>
          <w:szCs w:val="24"/>
        </w:rPr>
        <w:t xml:space="preserve">According to SPSS printout, the graph in Figure </w:t>
      </w:r>
      <w:r w:rsidR="009D1E0A" w:rsidRPr="00823E29">
        <w:rPr>
          <w:rFonts w:ascii="Cambria" w:hAnsi="Cambria"/>
          <w:sz w:val="24"/>
          <w:szCs w:val="24"/>
        </w:rPr>
        <w:t>2</w:t>
      </w:r>
      <w:r w:rsidRPr="00823E29">
        <w:rPr>
          <w:rFonts w:ascii="Cambria" w:hAnsi="Cambria"/>
          <w:sz w:val="24"/>
          <w:szCs w:val="24"/>
        </w:rPr>
        <w:t xml:space="preserve"> looks as the one in Figure </w:t>
      </w:r>
      <w:r w:rsidR="009D1E0A" w:rsidRPr="00823E29">
        <w:rPr>
          <w:rFonts w:ascii="Cambria" w:hAnsi="Cambria"/>
          <w:sz w:val="24"/>
          <w:szCs w:val="24"/>
        </w:rPr>
        <w:t>5</w:t>
      </w:r>
      <w:r w:rsidRPr="00823E29">
        <w:rPr>
          <w:rFonts w:ascii="Cambria" w:hAnsi="Cambria"/>
          <w:sz w:val="24"/>
          <w:szCs w:val="24"/>
        </w:rPr>
        <w:t>.</w:t>
      </w:r>
    </w:p>
    <w:p w14:paraId="32B57CEC" w14:textId="77777777" w:rsidR="00D132EF" w:rsidRPr="00823E29" w:rsidRDefault="00D132EF" w:rsidP="00D132EF">
      <w:pPr>
        <w:rPr>
          <w:rFonts w:ascii="Cambria" w:hAnsi="Cambria"/>
          <w:sz w:val="24"/>
          <w:szCs w:val="24"/>
        </w:rPr>
      </w:pPr>
    </w:p>
    <w:p w14:paraId="7786296C" w14:textId="77777777" w:rsidR="00D132EF" w:rsidRPr="00823E29" w:rsidRDefault="00D132EF" w:rsidP="00D132EF">
      <w:pPr>
        <w:ind w:left="720"/>
        <w:rPr>
          <w:rFonts w:ascii="Cambria" w:hAnsi="Cambria"/>
          <w:sz w:val="24"/>
          <w:szCs w:val="24"/>
        </w:rPr>
      </w:pPr>
      <w:r w:rsidRPr="00823E29">
        <w:rPr>
          <w:rFonts w:ascii="Cambria" w:hAnsi="Cambria"/>
          <w:noProof/>
          <w:sz w:val="24"/>
          <w:szCs w:val="24"/>
          <w:lang w:val="en-AU" w:eastAsia="en-AU"/>
        </w:rPr>
        <w:lastRenderedPageBreak/>
        <w:drawing>
          <wp:inline distT="0" distB="0" distL="0" distR="0" wp14:anchorId="675C0D43" wp14:editId="5175BF58">
            <wp:extent cx="4572000" cy="2791887"/>
            <wp:effectExtent l="0" t="0" r="0" b="889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791887"/>
                    </a:xfrm>
                    <a:prstGeom prst="rect">
                      <a:avLst/>
                    </a:prstGeom>
                    <a:noFill/>
                  </pic:spPr>
                </pic:pic>
              </a:graphicData>
            </a:graphic>
          </wp:inline>
        </w:drawing>
      </w:r>
    </w:p>
    <w:p w14:paraId="70EFFD35" w14:textId="7E16E0D1" w:rsidR="00D132EF" w:rsidRPr="00823E29" w:rsidRDefault="00D132EF" w:rsidP="00D132EF">
      <w:pPr>
        <w:ind w:left="720"/>
        <w:rPr>
          <w:rFonts w:ascii="Cambria" w:hAnsi="Cambria"/>
          <w:sz w:val="24"/>
          <w:szCs w:val="24"/>
        </w:rPr>
      </w:pPr>
      <w:r w:rsidRPr="00823E29">
        <w:rPr>
          <w:rFonts w:ascii="Cambria" w:hAnsi="Cambria"/>
          <w:sz w:val="24"/>
          <w:szCs w:val="24"/>
        </w:rPr>
        <w:t xml:space="preserve">Figure </w:t>
      </w:r>
      <w:r w:rsidR="009D1E0A" w:rsidRPr="00823E29">
        <w:rPr>
          <w:rFonts w:ascii="Cambria" w:hAnsi="Cambria"/>
          <w:sz w:val="24"/>
          <w:szCs w:val="24"/>
        </w:rPr>
        <w:t>5</w:t>
      </w:r>
    </w:p>
    <w:p w14:paraId="41D1C687" w14:textId="77777777" w:rsidR="00D132EF" w:rsidRPr="00823E29" w:rsidRDefault="00D132EF" w:rsidP="00D132EF">
      <w:pPr>
        <w:rPr>
          <w:rFonts w:ascii="Cambria" w:hAnsi="Cambria"/>
          <w:sz w:val="24"/>
          <w:szCs w:val="24"/>
        </w:rPr>
      </w:pPr>
    </w:p>
    <w:p w14:paraId="27B9EEA7" w14:textId="77777777" w:rsidR="00D132EF" w:rsidRPr="00823E29" w:rsidRDefault="00D132EF" w:rsidP="00D132EF">
      <w:pPr>
        <w:rPr>
          <w:rFonts w:ascii="Cambria" w:hAnsi="Cambria"/>
          <w:sz w:val="24"/>
          <w:szCs w:val="24"/>
        </w:rPr>
      </w:pPr>
      <w:r w:rsidRPr="00823E29">
        <w:rPr>
          <w:rFonts w:ascii="Cambria" w:hAnsi="Cambria"/>
          <w:sz w:val="24"/>
          <w:szCs w:val="24"/>
        </w:rPr>
        <w:t>As we can see the confidence interval is slightly modified and it gets narrower the more coefficients we calculate, although it might be difficult to see in this graph. In some other example, this might be more obvious. For longer data sets, the difference between the two methods becomes very small.</w:t>
      </w:r>
    </w:p>
    <w:p w14:paraId="1D5BFBD8" w14:textId="77777777" w:rsidR="00D132EF" w:rsidRPr="00823E29" w:rsidRDefault="00D132EF" w:rsidP="00D132EF">
      <w:pPr>
        <w:rPr>
          <w:rFonts w:ascii="Cambria" w:hAnsi="Cambria"/>
          <w:sz w:val="24"/>
          <w:szCs w:val="24"/>
        </w:rPr>
      </w:pPr>
    </w:p>
    <w:p w14:paraId="79C5A280" w14:textId="77777777" w:rsidR="00D132EF" w:rsidRPr="00823E29" w:rsidRDefault="00D132EF" w:rsidP="00D132EF">
      <w:pPr>
        <w:pBdr>
          <w:bottom w:val="single" w:sz="4" w:space="1" w:color="auto"/>
        </w:pBdr>
        <w:rPr>
          <w:rFonts w:ascii="Cambria" w:hAnsi="Cambria"/>
          <w:sz w:val="24"/>
          <w:szCs w:val="24"/>
        </w:rPr>
      </w:pPr>
    </w:p>
    <w:sectPr w:rsidR="00D132EF" w:rsidRPr="00823E29" w:rsidSect="00AB4710">
      <w:footerReference w:type="default" r:id="rId1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1B86F" w14:textId="77777777" w:rsidR="005408F8" w:rsidRDefault="005408F8" w:rsidP="009A2422">
      <w:r>
        <w:separator/>
      </w:r>
    </w:p>
  </w:endnote>
  <w:endnote w:type="continuationSeparator" w:id="0">
    <w:p w14:paraId="6012CC70" w14:textId="77777777" w:rsidR="005408F8" w:rsidRDefault="005408F8" w:rsidP="009A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609026"/>
      <w:docPartObj>
        <w:docPartGallery w:val="Page Numbers (Bottom of Page)"/>
        <w:docPartUnique/>
      </w:docPartObj>
    </w:sdtPr>
    <w:sdtEndPr/>
    <w:sdtContent>
      <w:p w14:paraId="45C8F5A4" w14:textId="7861B27B" w:rsidR="009A2422" w:rsidRDefault="009A242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CC791D" w14:textId="77777777" w:rsidR="009A2422" w:rsidRDefault="009A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E1670" w14:textId="77777777" w:rsidR="005408F8" w:rsidRDefault="005408F8" w:rsidP="009A2422">
      <w:r>
        <w:separator/>
      </w:r>
    </w:p>
  </w:footnote>
  <w:footnote w:type="continuationSeparator" w:id="0">
    <w:p w14:paraId="6B0E0134" w14:textId="77777777" w:rsidR="005408F8" w:rsidRDefault="005408F8" w:rsidP="009A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EB4"/>
    <w:multiLevelType w:val="hybridMultilevel"/>
    <w:tmpl w:val="83AA71AA"/>
    <w:lvl w:ilvl="0" w:tplc="417811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A1CF8"/>
    <w:multiLevelType w:val="hybridMultilevel"/>
    <w:tmpl w:val="05D2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54C22"/>
    <w:multiLevelType w:val="hybridMultilevel"/>
    <w:tmpl w:val="F6FCD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627B"/>
    <w:multiLevelType w:val="hybridMultilevel"/>
    <w:tmpl w:val="35D8129C"/>
    <w:lvl w:ilvl="0" w:tplc="A9CA3A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76FB5"/>
    <w:multiLevelType w:val="hybridMultilevel"/>
    <w:tmpl w:val="6172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71F4C"/>
    <w:multiLevelType w:val="hybridMultilevel"/>
    <w:tmpl w:val="DB701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2B72"/>
    <w:multiLevelType w:val="hybridMultilevel"/>
    <w:tmpl w:val="E9A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C1D96"/>
    <w:multiLevelType w:val="hybridMultilevel"/>
    <w:tmpl w:val="65863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F21E1"/>
    <w:multiLevelType w:val="hybridMultilevel"/>
    <w:tmpl w:val="EA0C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E35"/>
    <w:multiLevelType w:val="hybridMultilevel"/>
    <w:tmpl w:val="185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208F5"/>
    <w:multiLevelType w:val="hybridMultilevel"/>
    <w:tmpl w:val="B05E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27EAC"/>
    <w:multiLevelType w:val="hybridMultilevel"/>
    <w:tmpl w:val="C8E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76ADD"/>
    <w:multiLevelType w:val="hybridMultilevel"/>
    <w:tmpl w:val="DD7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31558"/>
    <w:multiLevelType w:val="hybridMultilevel"/>
    <w:tmpl w:val="F57A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F50F8"/>
    <w:multiLevelType w:val="hybridMultilevel"/>
    <w:tmpl w:val="06A4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8D4404"/>
    <w:multiLevelType w:val="hybridMultilevel"/>
    <w:tmpl w:val="0068E09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3B0DD3"/>
    <w:multiLevelType w:val="hybridMultilevel"/>
    <w:tmpl w:val="26724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0B3609E"/>
    <w:multiLevelType w:val="hybridMultilevel"/>
    <w:tmpl w:val="B7E2F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B80089"/>
    <w:multiLevelType w:val="hybridMultilevel"/>
    <w:tmpl w:val="603C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22CCB"/>
    <w:multiLevelType w:val="hybridMultilevel"/>
    <w:tmpl w:val="D24C3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874141"/>
    <w:multiLevelType w:val="hybridMultilevel"/>
    <w:tmpl w:val="27D0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9"/>
  </w:num>
  <w:num w:numId="5">
    <w:abstractNumId w:val="10"/>
  </w:num>
  <w:num w:numId="6">
    <w:abstractNumId w:val="14"/>
  </w:num>
  <w:num w:numId="7">
    <w:abstractNumId w:val="8"/>
  </w:num>
  <w:num w:numId="8">
    <w:abstractNumId w:val="13"/>
  </w:num>
  <w:num w:numId="9">
    <w:abstractNumId w:val="20"/>
  </w:num>
  <w:num w:numId="10">
    <w:abstractNumId w:val="0"/>
  </w:num>
  <w:num w:numId="11">
    <w:abstractNumId w:val="7"/>
  </w:num>
  <w:num w:numId="12">
    <w:abstractNumId w:val="12"/>
  </w:num>
  <w:num w:numId="13">
    <w:abstractNumId w:val="3"/>
  </w:num>
  <w:num w:numId="14">
    <w:abstractNumId w:val="11"/>
  </w:num>
  <w:num w:numId="15">
    <w:abstractNumId w:val="5"/>
  </w:num>
  <w:num w:numId="16">
    <w:abstractNumId w:val="18"/>
  </w:num>
  <w:num w:numId="17">
    <w:abstractNumId w:val="17"/>
  </w:num>
  <w:num w:numId="18">
    <w:abstractNumId w:val="15"/>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22"/>
    <w:rsid w:val="00026B05"/>
    <w:rsid w:val="00122930"/>
    <w:rsid w:val="0014564D"/>
    <w:rsid w:val="002A01C3"/>
    <w:rsid w:val="002B693F"/>
    <w:rsid w:val="00386EDB"/>
    <w:rsid w:val="004103AD"/>
    <w:rsid w:val="00431011"/>
    <w:rsid w:val="00453927"/>
    <w:rsid w:val="005408F8"/>
    <w:rsid w:val="0055600A"/>
    <w:rsid w:val="00573AEC"/>
    <w:rsid w:val="00584219"/>
    <w:rsid w:val="005C3535"/>
    <w:rsid w:val="00602BEE"/>
    <w:rsid w:val="0072541E"/>
    <w:rsid w:val="00774BFC"/>
    <w:rsid w:val="007A218D"/>
    <w:rsid w:val="007A2E9C"/>
    <w:rsid w:val="007F3926"/>
    <w:rsid w:val="008141FB"/>
    <w:rsid w:val="00823E29"/>
    <w:rsid w:val="0089493A"/>
    <w:rsid w:val="008A4E39"/>
    <w:rsid w:val="008E274D"/>
    <w:rsid w:val="00913127"/>
    <w:rsid w:val="00967543"/>
    <w:rsid w:val="009A2422"/>
    <w:rsid w:val="009D1E0A"/>
    <w:rsid w:val="00A207B3"/>
    <w:rsid w:val="00AB4710"/>
    <w:rsid w:val="00B62BE7"/>
    <w:rsid w:val="00B92CAF"/>
    <w:rsid w:val="00BA080C"/>
    <w:rsid w:val="00BE4FF6"/>
    <w:rsid w:val="00BF4439"/>
    <w:rsid w:val="00C03A2E"/>
    <w:rsid w:val="00C5347D"/>
    <w:rsid w:val="00CF52F8"/>
    <w:rsid w:val="00D132EF"/>
    <w:rsid w:val="00D47481"/>
    <w:rsid w:val="00D600F8"/>
    <w:rsid w:val="00D8652B"/>
    <w:rsid w:val="00D92E92"/>
    <w:rsid w:val="00DB4FDC"/>
    <w:rsid w:val="00DC318C"/>
    <w:rsid w:val="00E41D7A"/>
    <w:rsid w:val="00EA10C7"/>
    <w:rsid w:val="00F8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3A07"/>
  <w15:chartTrackingRefBased/>
  <w15:docId w15:val="{FC486C10-B4A2-4C21-AB02-29BE0C3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heme="minorBidi"/>
        <w:color w:val="0563C1" w:themeColor="hyperlink"/>
        <w:szCs w:val="22"/>
        <w:u w:val="single"/>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paragraph" w:styleId="Heading1">
    <w:name w:val="heading 1"/>
    <w:basedOn w:val="Normal"/>
    <w:next w:val="Normal"/>
    <w:link w:val="Heading1Char"/>
    <w:autoRedefine/>
    <w:uiPriority w:val="9"/>
    <w:qFormat/>
    <w:rsid w:val="009A2422"/>
    <w:pPr>
      <w:keepNext/>
      <w:keepLines/>
      <w:overflowPunct/>
      <w:autoSpaceDE/>
      <w:autoSpaceDN/>
      <w:adjustRightInd/>
      <w:jc w:val="left"/>
      <w:textAlignment w:val="auto"/>
      <w:outlineLvl w:val="0"/>
    </w:pPr>
    <w:rPr>
      <w:rFonts w:ascii="Calibri" w:eastAsiaTheme="majorEastAsia" w:hAnsi="Calibri" w:cstheme="majorBidi"/>
      <w:b/>
      <w:color w:val="4472C4" w:themeColor="accent1"/>
      <w:sz w:val="32"/>
      <w:szCs w:val="32"/>
    </w:rPr>
  </w:style>
  <w:style w:type="paragraph" w:styleId="Heading2">
    <w:name w:val="heading 2"/>
    <w:basedOn w:val="Normal"/>
    <w:next w:val="Normal"/>
    <w:link w:val="Heading2Char"/>
    <w:autoRedefine/>
    <w:uiPriority w:val="9"/>
    <w:unhideWhenUsed/>
    <w:qFormat/>
    <w:rsid w:val="005C3535"/>
    <w:pPr>
      <w:keepNext/>
      <w:keepLines/>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3535"/>
    <w:pPr>
      <w:keepNext/>
      <w:keepLines/>
      <w:outlineLvl w:val="2"/>
    </w:pPr>
    <w:rPr>
      <w:rFonts w:eastAsiaTheme="majorEastAsia" w:cstheme="majorBidi"/>
      <w:color w:val="FF0000"/>
    </w:rPr>
  </w:style>
  <w:style w:type="paragraph" w:styleId="Heading4">
    <w:name w:val="heading 4"/>
    <w:basedOn w:val="Normal"/>
    <w:next w:val="Normal"/>
    <w:link w:val="Heading4Char"/>
    <w:qFormat/>
    <w:rsid w:val="009A2422"/>
    <w:pPr>
      <w:keepNext/>
      <w:outlineLvl w:val="3"/>
    </w:pPr>
    <w:rPr>
      <w:rFonts w:asciiTheme="majorHAnsi" w:hAnsiTheme="majorHAnsi"/>
      <w:b/>
      <w:bCs/>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22"/>
    <w:rPr>
      <w:rFonts w:ascii="Calibri" w:eastAsiaTheme="majorEastAsia" w:hAnsi="Calibri" w:cstheme="majorBidi"/>
      <w:b/>
      <w:color w:val="4472C4" w:themeColor="accent1"/>
      <w:sz w:val="32"/>
      <w:szCs w:val="32"/>
      <w:u w:val="none"/>
      <w:lang w:eastAsia="en-GB"/>
    </w:rPr>
  </w:style>
  <w:style w:type="character" w:customStyle="1" w:styleId="Heading2Char">
    <w:name w:val="Heading 2 Char"/>
    <w:basedOn w:val="DefaultParagraphFont"/>
    <w:link w:val="Heading2"/>
    <w:uiPriority w:val="9"/>
    <w:rsid w:val="005C3535"/>
    <w:rPr>
      <w:rFonts w:eastAsiaTheme="majorEastAsia" w:cstheme="majorBidi"/>
      <w:b/>
      <w:szCs w:val="26"/>
    </w:rPr>
  </w:style>
  <w:style w:type="character" w:customStyle="1" w:styleId="Heading3Char">
    <w:name w:val="Heading 3 Char"/>
    <w:basedOn w:val="DefaultParagraphFont"/>
    <w:link w:val="Heading3"/>
    <w:rsid w:val="005C3535"/>
    <w:rPr>
      <w:rFonts w:eastAsiaTheme="majorEastAsia" w:cstheme="majorBidi"/>
      <w:color w:val="FF0000"/>
      <w:szCs w:val="24"/>
    </w:rPr>
  </w:style>
  <w:style w:type="paragraph" w:styleId="NormalIndent">
    <w:name w:val="Normal Indent"/>
    <w:basedOn w:val="Normal"/>
    <w:uiPriority w:val="99"/>
    <w:semiHidden/>
    <w:unhideWhenUsed/>
    <w:rsid w:val="00967543"/>
    <w:pPr>
      <w:ind w:left="720"/>
    </w:pPr>
  </w:style>
  <w:style w:type="paragraph" w:styleId="Header">
    <w:name w:val="header"/>
    <w:basedOn w:val="Normal"/>
    <w:link w:val="HeaderChar"/>
    <w:uiPriority w:val="99"/>
    <w:unhideWhenUsed/>
    <w:rsid w:val="009A2422"/>
    <w:pPr>
      <w:tabs>
        <w:tab w:val="center" w:pos="4513"/>
        <w:tab w:val="right" w:pos="9026"/>
      </w:tabs>
    </w:pPr>
  </w:style>
  <w:style w:type="character" w:customStyle="1" w:styleId="HeaderChar">
    <w:name w:val="Header Char"/>
    <w:basedOn w:val="DefaultParagraphFont"/>
    <w:link w:val="Header"/>
    <w:uiPriority w:val="99"/>
    <w:rsid w:val="009A2422"/>
    <w:rPr>
      <w:rFonts w:asciiTheme="minorHAnsi" w:hAnsi="Times New Roman" w:cs="Times New Roman"/>
      <w:color w:val="auto"/>
      <w:sz w:val="22"/>
      <w:u w:val="none"/>
      <w:lang w:eastAsia="en-GB"/>
    </w:rPr>
  </w:style>
  <w:style w:type="paragraph" w:styleId="Footer">
    <w:name w:val="footer"/>
    <w:basedOn w:val="Normal"/>
    <w:link w:val="FooterChar"/>
    <w:uiPriority w:val="99"/>
    <w:unhideWhenUsed/>
    <w:rsid w:val="009A2422"/>
    <w:pPr>
      <w:tabs>
        <w:tab w:val="center" w:pos="4513"/>
        <w:tab w:val="right" w:pos="9026"/>
      </w:tabs>
    </w:pPr>
  </w:style>
  <w:style w:type="character" w:customStyle="1" w:styleId="FooterChar">
    <w:name w:val="Footer Char"/>
    <w:basedOn w:val="DefaultParagraphFont"/>
    <w:link w:val="Footer"/>
    <w:uiPriority w:val="99"/>
    <w:rsid w:val="009A2422"/>
    <w:rPr>
      <w:rFonts w:asciiTheme="minorHAnsi" w:hAnsi="Times New Roman" w:cs="Times New Roman"/>
      <w:color w:val="auto"/>
      <w:sz w:val="22"/>
      <w:u w:val="none"/>
      <w:lang w:eastAsia="en-GB"/>
    </w:rPr>
  </w:style>
  <w:style w:type="character" w:customStyle="1" w:styleId="Heading4Char">
    <w:name w:val="Heading 4 Char"/>
    <w:basedOn w:val="DefaultParagraphFont"/>
    <w:link w:val="Heading4"/>
    <w:rsid w:val="009A2422"/>
    <w:rPr>
      <w:rFonts w:asciiTheme="majorHAnsi" w:hAnsiTheme="majorHAnsi" w:cs="Times New Roman"/>
      <w:b/>
      <w:bCs/>
      <w:color w:val="44546A" w:themeColor="text2"/>
      <w:sz w:val="24"/>
      <w:szCs w:val="24"/>
      <w:u w:val="none"/>
      <w:lang w:eastAsia="en-GB"/>
    </w:rPr>
  </w:style>
  <w:style w:type="paragraph" w:styleId="NoSpacing">
    <w:name w:val="No Spacing"/>
    <w:uiPriority w:val="1"/>
    <w:qFormat/>
    <w:rsid w:val="009A2422"/>
    <w:pPr>
      <w:overflowPunct w:val="0"/>
      <w:autoSpaceDE w:val="0"/>
      <w:autoSpaceDN w:val="0"/>
      <w:adjustRightInd w:val="0"/>
      <w:jc w:val="both"/>
      <w:textAlignment w:val="baseline"/>
    </w:pPr>
    <w:rPr>
      <w:rFonts w:asciiTheme="minorHAnsi" w:hAnsiTheme="minorHAnsi" w:cs="Times New Roman"/>
      <w:color w:val="auto"/>
      <w:szCs w:val="20"/>
      <w:u w:val="none"/>
      <w:lang w:eastAsia="en-GB"/>
    </w:rPr>
  </w:style>
  <w:style w:type="table" w:styleId="TableGrid">
    <w:name w:val="Table Grid"/>
    <w:basedOn w:val="TableNormal"/>
    <w:rsid w:val="007A218D"/>
    <w:pPr>
      <w:overflowPunct w:val="0"/>
      <w:autoSpaceDE w:val="0"/>
      <w:autoSpaceDN w:val="0"/>
      <w:adjustRightInd w:val="0"/>
      <w:textAlignment w:val="baseline"/>
    </w:pPr>
    <w:rPr>
      <w:rFonts w:ascii="Times New Roman" w:hAnsi="Times New Roman" w:cs="Times New Roman"/>
      <w:color w:val="auto"/>
      <w:szCs w:val="20"/>
      <w:u w:val="none"/>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Davis</dc:creator>
  <cp:keywords/>
  <dc:description/>
  <cp:lastModifiedBy>Davis, Glyn</cp:lastModifiedBy>
  <cp:revision>10</cp:revision>
  <dcterms:created xsi:type="dcterms:W3CDTF">2019-05-18T17:36:00Z</dcterms:created>
  <dcterms:modified xsi:type="dcterms:W3CDTF">2020-10-11T10:44:00Z</dcterms:modified>
</cp:coreProperties>
</file>